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CA" w:rsidRDefault="009E26CA" w:rsidP="009E26CA">
      <w:pPr>
        <w:tabs>
          <w:tab w:val="left" w:pos="1418"/>
        </w:tabs>
        <w:spacing w:after="0" w:line="240" w:lineRule="auto"/>
      </w:pPr>
      <w:r>
        <w:t>INFRALAN® Consolidation Point Cable KOP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>INFRALAN® Consolidation Point Cable KOP,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program</w:t>
      </w:r>
      <w:proofErr w:type="spellEnd"/>
      <w:r>
        <w:t xml:space="preserve">: 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INFRALAN® RJ45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Cat.6a/Class EA (IKS-6A-KOP-XX), INFRALAN® Cat.7A </w:t>
      </w:r>
      <w:proofErr w:type="spellStart"/>
      <w:r>
        <w:t>laying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S/FTP 1200 MHz CPR </w:t>
      </w:r>
      <w:proofErr w:type="spellStart"/>
      <w:r>
        <w:t>Cca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simplex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4x2xAWG23/1 (99985.x-CPR) and </w:t>
      </w:r>
      <w:proofErr w:type="spellStart"/>
      <w:r>
        <w:t>the</w:t>
      </w:r>
      <w:proofErr w:type="spellEnd"/>
      <w:r>
        <w:t xml:space="preserve"> INFRALAN® Cat.6A </w:t>
      </w:r>
      <w:proofErr w:type="spellStart"/>
      <w:r>
        <w:t>field-attachable</w:t>
      </w:r>
      <w:proofErr w:type="spellEnd"/>
      <w:r>
        <w:t xml:space="preserve"> RJ45 </w:t>
      </w:r>
      <w:proofErr w:type="spellStart"/>
      <w:r>
        <w:t>connector</w:t>
      </w:r>
      <w:proofErr w:type="spellEnd"/>
      <w:r>
        <w:t xml:space="preserve"> STP (IVB-6A-S),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GHMT. 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These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and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a flexible variant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a 4 </w:t>
      </w:r>
      <w:proofErr w:type="spellStart"/>
      <w:r>
        <w:t>connector</w:t>
      </w:r>
      <w:proofErr w:type="spellEnd"/>
      <w:r>
        <w:t xml:space="preserve"> link. 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Category</w:t>
      </w:r>
      <w:proofErr w:type="spellEnd"/>
      <w:r>
        <w:t>: 6A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Application</w:t>
      </w:r>
      <w:proofErr w:type="spellEnd"/>
      <w:r>
        <w:t>: 10 Gigabit Ethernet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Plug </w:t>
      </w:r>
      <w:proofErr w:type="spellStart"/>
      <w:r>
        <w:t>connector</w:t>
      </w:r>
      <w:proofErr w:type="spellEnd"/>
      <w:r>
        <w:t xml:space="preserve"> 1st </w:t>
      </w:r>
      <w:proofErr w:type="spellStart"/>
      <w:r>
        <w:t>side</w:t>
      </w:r>
      <w:proofErr w:type="spellEnd"/>
      <w:r>
        <w:t xml:space="preserve">: RJ45 </w:t>
      </w:r>
      <w:proofErr w:type="spellStart"/>
      <w:r>
        <w:t>plug</w:t>
      </w:r>
      <w:proofErr w:type="spellEnd"/>
      <w:r>
        <w:t xml:space="preserve"> IVB-6A-S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Connector 2nd </w:t>
      </w:r>
      <w:proofErr w:type="spellStart"/>
      <w:r>
        <w:t>side</w:t>
      </w:r>
      <w:proofErr w:type="spellEnd"/>
      <w:r>
        <w:t>: RJ45 Keystone IKS-6A-KOP-XX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Coat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yellow</w:t>
      </w:r>
      <w:proofErr w:type="spellEnd"/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Flame </w:t>
      </w:r>
      <w:proofErr w:type="spellStart"/>
      <w:r>
        <w:t>retardancy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>: EN60332-1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Length</w:t>
      </w:r>
      <w:proofErr w:type="spellEnd"/>
      <w:r>
        <w:t>: 5,0m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Make</w:t>
      </w:r>
      <w:proofErr w:type="spellEnd"/>
      <w:r>
        <w:t>: INFRALAN®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Item </w:t>
      </w:r>
      <w:proofErr w:type="spellStart"/>
      <w:r>
        <w:t>no</w:t>
      </w:r>
      <w:proofErr w:type="spellEnd"/>
      <w:r>
        <w:t>.: ICP-6A-KOP-0500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>________________________________________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>INFRALAN® Consolidation Point Cable KOP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>INFRALAN® Consolidation Point Cable KOP,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as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>: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Length</w:t>
      </w:r>
      <w:proofErr w:type="spellEnd"/>
      <w:r>
        <w:t xml:space="preserve">: </w:t>
      </w:r>
      <w:proofErr w:type="spellStart"/>
      <w:proofErr w:type="gramStart"/>
      <w:r>
        <w:t>X,Xm</w:t>
      </w:r>
      <w:proofErr w:type="spellEnd"/>
      <w:proofErr w:type="gramEnd"/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Make</w:t>
      </w:r>
      <w:proofErr w:type="spellEnd"/>
      <w:r>
        <w:t>: INFRALAN®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 xml:space="preserve">Item </w:t>
      </w:r>
      <w:proofErr w:type="spellStart"/>
      <w:r>
        <w:t>no</w:t>
      </w:r>
      <w:proofErr w:type="spellEnd"/>
      <w:r>
        <w:t>.: ICP-6A-KOP-XXXX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>________________________________________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Structure</w:t>
      </w:r>
      <w:proofErr w:type="spellEnd"/>
      <w:r>
        <w:t xml:space="preserve"> Art. </w:t>
      </w:r>
      <w:proofErr w:type="spellStart"/>
      <w:r>
        <w:t>no</w:t>
      </w:r>
      <w:proofErr w:type="spellEnd"/>
      <w:r>
        <w:t>: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>ICP-6A-KOP-XXXX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  <w:r>
        <w:tab/>
        <w:t xml:space="preserve">-XXXX = </w:t>
      </w:r>
      <w:proofErr w:type="spellStart"/>
      <w:r>
        <w:t>Length</w:t>
      </w:r>
      <w:proofErr w:type="spellEnd"/>
      <w:r>
        <w:t xml:space="preserve"> = "0500" = 5,0m</w:t>
      </w:r>
    </w:p>
    <w:p w:rsidR="009E26CA" w:rsidRDefault="009E26CA" w:rsidP="009E26CA">
      <w:pPr>
        <w:tabs>
          <w:tab w:val="left" w:pos="1418"/>
        </w:tabs>
        <w:spacing w:after="0" w:line="240" w:lineRule="auto"/>
      </w:pPr>
    </w:p>
    <w:p w:rsidR="009E26CA" w:rsidRDefault="009E26CA" w:rsidP="009E26CA">
      <w:pPr>
        <w:tabs>
          <w:tab w:val="left" w:pos="1418"/>
        </w:tabs>
        <w:spacing w:after="0" w:line="240" w:lineRule="auto"/>
      </w:pPr>
      <w:proofErr w:type="spellStart"/>
      <w:r>
        <w:t>Available</w:t>
      </w:r>
      <w:proofErr w:type="spellEnd"/>
      <w:r>
        <w:t xml:space="preserve"> in </w:t>
      </w:r>
      <w:proofErr w:type="spellStart"/>
      <w:r>
        <w:t>lengths</w:t>
      </w:r>
      <w:proofErr w:type="spellEnd"/>
      <w:r>
        <w:t>:</w:t>
      </w:r>
    </w:p>
    <w:p w:rsidR="005E356E" w:rsidRPr="001522AC" w:rsidRDefault="009E26CA" w:rsidP="009E26CA">
      <w:pPr>
        <w:tabs>
          <w:tab w:val="left" w:pos="1418"/>
        </w:tabs>
        <w:spacing w:after="0" w:line="240" w:lineRule="auto"/>
      </w:pPr>
      <w:r>
        <w:t>5,00m / 10,00m / 15,00m</w:t>
      </w:r>
      <w:bookmarkStart w:id="1" w:name="_GoBack"/>
      <w:bookmarkEnd w:id="1"/>
    </w:p>
    <w:sectPr w:rsidR="005E356E" w:rsidRPr="001522AC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EC4" w:rsidRDefault="00471EC4" w:rsidP="00D33FDF">
      <w:pPr>
        <w:spacing w:after="0" w:line="240" w:lineRule="auto"/>
      </w:pPr>
      <w:r>
        <w:separator/>
      </w:r>
    </w:p>
  </w:endnote>
  <w:end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EC4" w:rsidRDefault="00471EC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471EC4" w:rsidRDefault="00471EC4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425F9"/>
    <w:rsid w:val="0008414F"/>
    <w:rsid w:val="001522AC"/>
    <w:rsid w:val="00220001"/>
    <w:rsid w:val="003B2AA9"/>
    <w:rsid w:val="00471EC4"/>
    <w:rsid w:val="004E7E01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E26CA"/>
    <w:rsid w:val="00A063E9"/>
    <w:rsid w:val="00AD0D02"/>
    <w:rsid w:val="00B268B9"/>
    <w:rsid w:val="00BC779E"/>
    <w:rsid w:val="00BE4747"/>
    <w:rsid w:val="00C36CCE"/>
    <w:rsid w:val="00CD10CC"/>
    <w:rsid w:val="00CF4A91"/>
    <w:rsid w:val="00D33FDF"/>
    <w:rsid w:val="00DA688B"/>
    <w:rsid w:val="00DF63BC"/>
    <w:rsid w:val="00E30F82"/>
    <w:rsid w:val="00E4147B"/>
    <w:rsid w:val="00EC58A4"/>
    <w:rsid w:val="00EC7B16"/>
    <w:rsid w:val="00ED2433"/>
    <w:rsid w:val="00F142DC"/>
    <w:rsid w:val="00F651CA"/>
    <w:rsid w:val="00FA207E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04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2019-05-31T08:49:00Z</dcterms:created>
  <dcterms:modified xsi:type="dcterms:W3CDTF">2019-05-31T08:49:00Z</dcterms:modified>
</cp:coreProperties>
</file>