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BE3" w:rsidRPr="00647BE3" w:rsidRDefault="00647BE3" w:rsidP="00647BE3">
      <w:pPr>
        <w:tabs>
          <w:tab w:val="left" w:pos="1418"/>
        </w:tabs>
        <w:spacing w:after="0" w:line="240" w:lineRule="auto"/>
      </w:pPr>
      <w:r w:rsidRPr="00647BE3">
        <w:t>Kabelverbinder Cat.6A / Class EA 10Gbit/s</w:t>
      </w:r>
    </w:p>
    <w:p w:rsidR="00647BE3" w:rsidRPr="00647BE3" w:rsidRDefault="00647BE3" w:rsidP="00647BE3">
      <w:pPr>
        <w:tabs>
          <w:tab w:val="left" w:pos="1418"/>
        </w:tabs>
        <w:spacing w:after="0" w:line="240" w:lineRule="auto"/>
      </w:pPr>
    </w:p>
    <w:p w:rsidR="00647BE3" w:rsidRPr="00647BE3" w:rsidRDefault="00647BE3" w:rsidP="00647BE3">
      <w:pPr>
        <w:tabs>
          <w:tab w:val="left" w:pos="1418"/>
        </w:tabs>
        <w:spacing w:after="0" w:line="240" w:lineRule="auto"/>
      </w:pPr>
      <w:r w:rsidRPr="00647BE3">
        <w:t>Kabelverbinder Cat.6A / Class EA 10Gbit/s,</w:t>
      </w:r>
    </w:p>
    <w:p w:rsidR="00647BE3" w:rsidRPr="00647BE3" w:rsidRDefault="00647BE3" w:rsidP="00647BE3">
      <w:pPr>
        <w:tabs>
          <w:tab w:val="left" w:pos="1418"/>
        </w:tabs>
        <w:spacing w:after="0" w:line="240" w:lineRule="auto"/>
      </w:pPr>
      <w:r w:rsidRPr="00647BE3">
        <w:t xml:space="preserve">Kabelverbinder für </w:t>
      </w:r>
      <w:r w:rsidRPr="00647BE3">
        <w:rPr>
          <w:rStyle w:val="A6"/>
          <w:sz w:val="22"/>
          <w:szCs w:val="22"/>
        </w:rPr>
        <w:t>Link Performance 10 Gbit/s Class E</w:t>
      </w:r>
      <w:r w:rsidRPr="00647BE3">
        <w:rPr>
          <w:rStyle w:val="A7"/>
          <w:sz w:val="22"/>
          <w:szCs w:val="22"/>
        </w:rPr>
        <w:t xml:space="preserve">A </w:t>
      </w:r>
      <w:r w:rsidRPr="00647BE3">
        <w:rPr>
          <w:rStyle w:val="A6"/>
          <w:sz w:val="22"/>
          <w:szCs w:val="22"/>
        </w:rPr>
        <w:t>nach ISO 11801</w:t>
      </w:r>
      <w:r w:rsidR="0042700D">
        <w:rPr>
          <w:rStyle w:val="A6"/>
          <w:sz w:val="22"/>
          <w:szCs w:val="22"/>
        </w:rPr>
        <w:t xml:space="preserve"> </w:t>
      </w:r>
      <w:r w:rsidRPr="00647BE3">
        <w:t xml:space="preserve">zur Verbindung von </w:t>
      </w:r>
      <w:proofErr w:type="spellStart"/>
      <w:r w:rsidRPr="00647BE3">
        <w:t>Verlegekabeln</w:t>
      </w:r>
      <w:proofErr w:type="spellEnd"/>
      <w:r w:rsidRPr="00647BE3">
        <w:t xml:space="preserve"> z.B. in Brüstungskanälen oder Kabelschächten sowie in Verbindung mit Patchkabel zu End-</w:t>
      </w:r>
      <w:proofErr w:type="spellStart"/>
      <w:r w:rsidRPr="00647BE3">
        <w:t>to</w:t>
      </w:r>
      <w:proofErr w:type="spellEnd"/>
      <w:r w:rsidRPr="00647BE3">
        <w:t xml:space="preserve">-End Links oder in Consolidation-Point Anwendungen, vollgeschirmtes Gehäuse aus </w:t>
      </w:r>
      <w:proofErr w:type="spellStart"/>
      <w:r w:rsidRPr="00647BE3">
        <w:t>Zinkdruckguß</w:t>
      </w:r>
      <w:proofErr w:type="spellEnd"/>
      <w:r w:rsidRPr="00647BE3">
        <w:t>, geringer Platzbedarf durch kompakte Bauform (</w:t>
      </w:r>
      <w:proofErr w:type="spellStart"/>
      <w:r w:rsidRPr="00647BE3">
        <w:t>Abm</w:t>
      </w:r>
      <w:proofErr w:type="spellEnd"/>
      <w:r w:rsidRPr="00647BE3">
        <w:t xml:space="preserve">.: </w:t>
      </w:r>
      <w:proofErr w:type="spellStart"/>
      <w:r w:rsidRPr="00647BE3">
        <w:t>hxbxt</w:t>
      </w:r>
      <w:proofErr w:type="spellEnd"/>
      <w:r w:rsidRPr="00647BE3">
        <w:t xml:space="preserve"> 26x18x39mm), einfache Konfektionierung ohne Spezialwerkzeuge, universelle Montage-Möglichkeiten durch Verschrauben und Anreihen über ein optional erhältliches 19“ Trägerpanel für bis zu 24 Verbinder. </w:t>
      </w:r>
      <w:proofErr w:type="spellStart"/>
      <w:r w:rsidRPr="00647BE3">
        <w:t>PoE</w:t>
      </w:r>
      <w:proofErr w:type="spellEnd"/>
      <w:r w:rsidRPr="00647BE3">
        <w:t xml:space="preserve"> und </w:t>
      </w:r>
      <w:proofErr w:type="spellStart"/>
      <w:r w:rsidRPr="00647BE3">
        <w:t>PoE</w:t>
      </w:r>
      <w:proofErr w:type="spellEnd"/>
      <w:r w:rsidRPr="00647BE3">
        <w:t xml:space="preserve"> Plus fähig gemäß IEEE802.3af/at, unabhängige 360° Schirmkontaktierung und Zugentlastung des Kabels mittels gleitend gelagerter Schirmkontaktierung für verschiedene Kabeldurchmesser.</w:t>
      </w:r>
    </w:p>
    <w:p w:rsidR="00647BE3" w:rsidRPr="00647BE3" w:rsidRDefault="00647BE3" w:rsidP="00647BE3">
      <w:pPr>
        <w:tabs>
          <w:tab w:val="left" w:pos="1418"/>
        </w:tabs>
        <w:spacing w:after="0" w:line="240" w:lineRule="auto"/>
      </w:pPr>
    </w:p>
    <w:p w:rsidR="00647BE3" w:rsidRPr="00647BE3" w:rsidRDefault="00647BE3" w:rsidP="00647BE3">
      <w:pPr>
        <w:tabs>
          <w:tab w:val="left" w:pos="1418"/>
        </w:tabs>
        <w:spacing w:after="0" w:line="240" w:lineRule="auto"/>
      </w:pPr>
      <w:r w:rsidRPr="00647BE3">
        <w:t>Lieferumfang: 1x Verbinder, 2x Kabelvorsortierer für AWG26/1 bis AWG22/1 sowie AWG26/7 bis AWG24/7 mit Paar-Management mittels Farbcode (aufgedruckt am Kabelvorsortierer), 2x Kupferfolie, 2x Kabelbinder</w:t>
      </w:r>
    </w:p>
    <w:p w:rsidR="00647BE3" w:rsidRPr="00647BE3" w:rsidRDefault="00647BE3" w:rsidP="00647BE3">
      <w:pPr>
        <w:tabs>
          <w:tab w:val="left" w:pos="1418"/>
        </w:tabs>
        <w:spacing w:after="0" w:line="240" w:lineRule="auto"/>
      </w:pPr>
    </w:p>
    <w:p w:rsidR="00647BE3" w:rsidRPr="00647BE3" w:rsidRDefault="00647BE3" w:rsidP="00647BE3">
      <w:pPr>
        <w:tabs>
          <w:tab w:val="left" w:pos="1418"/>
        </w:tabs>
        <w:spacing w:after="0" w:line="240" w:lineRule="auto"/>
      </w:pPr>
      <w:r w:rsidRPr="00647BE3">
        <w:t>Fabrikat:</w:t>
      </w:r>
      <w:r w:rsidRPr="00647BE3">
        <w:tab/>
        <w:t xml:space="preserve">EFB-Elektronik </w:t>
      </w:r>
      <w:bookmarkStart w:id="1" w:name="_GoBack"/>
      <w:bookmarkEnd w:id="1"/>
    </w:p>
    <w:p w:rsidR="00647BE3" w:rsidRPr="00647BE3" w:rsidRDefault="00647BE3" w:rsidP="00647BE3">
      <w:pPr>
        <w:spacing w:after="0"/>
        <w:rPr>
          <w:rFonts w:eastAsia="Times New Roman" w:cs="Times New Roman"/>
          <w:lang w:eastAsia="de-DE"/>
        </w:rPr>
      </w:pPr>
      <w:r w:rsidRPr="00647BE3">
        <w:t>Art.-Nr.:</w:t>
      </w:r>
      <w:r w:rsidRPr="00647BE3">
        <w:tab/>
      </w:r>
      <w:r w:rsidRPr="00647BE3">
        <w:rPr>
          <w:rFonts w:eastAsia="Times New Roman" w:cs="Times New Roman"/>
          <w:lang w:eastAsia="de-DE"/>
        </w:rPr>
        <w:t>37597.1</w:t>
      </w:r>
    </w:p>
    <w:p w:rsidR="005E356E" w:rsidRPr="00647BE3" w:rsidRDefault="005E356E" w:rsidP="00647BE3"/>
    <w:sectPr w:rsidR="005E356E" w:rsidRPr="00647BE3" w:rsidSect="009245D0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220001"/>
    <w:rsid w:val="0042700D"/>
    <w:rsid w:val="00532498"/>
    <w:rsid w:val="00536482"/>
    <w:rsid w:val="005B0F83"/>
    <w:rsid w:val="005E356E"/>
    <w:rsid w:val="00645996"/>
    <w:rsid w:val="00647BE3"/>
    <w:rsid w:val="006F60CC"/>
    <w:rsid w:val="00763DBC"/>
    <w:rsid w:val="0080646E"/>
    <w:rsid w:val="008524BC"/>
    <w:rsid w:val="008C7280"/>
    <w:rsid w:val="009245D0"/>
    <w:rsid w:val="00935501"/>
    <w:rsid w:val="009605B8"/>
    <w:rsid w:val="009E3F25"/>
    <w:rsid w:val="00A063E9"/>
    <w:rsid w:val="00B268B9"/>
    <w:rsid w:val="00BC779E"/>
    <w:rsid w:val="00BE4747"/>
    <w:rsid w:val="00CD10CC"/>
    <w:rsid w:val="00CF4A91"/>
    <w:rsid w:val="00D33FDF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7B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6">
    <w:name w:val="A6"/>
    <w:uiPriority w:val="99"/>
    <w:rsid w:val="00647BE3"/>
    <w:rPr>
      <w:rFonts w:cs="Myriad Pro"/>
      <w:color w:val="000000"/>
      <w:sz w:val="20"/>
      <w:szCs w:val="20"/>
    </w:rPr>
  </w:style>
  <w:style w:type="character" w:customStyle="1" w:styleId="A7">
    <w:name w:val="A7"/>
    <w:uiPriority w:val="99"/>
    <w:rsid w:val="00647BE3"/>
    <w:rPr>
      <w:rFonts w:cs="Myriad Pro"/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844BD4AB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5</cp:revision>
  <cp:lastPrinted>2018-07-27T06:44:00Z</cp:lastPrinted>
  <dcterms:created xsi:type="dcterms:W3CDTF">2018-07-27T09:01:00Z</dcterms:created>
  <dcterms:modified xsi:type="dcterms:W3CDTF">2020-02-11T13:26:00Z</dcterms:modified>
</cp:coreProperties>
</file>