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2AC" w:rsidRDefault="000425F9" w:rsidP="001522AC">
      <w:pPr>
        <w:tabs>
          <w:tab w:val="left" w:pos="1418"/>
        </w:tabs>
        <w:spacing w:after="0" w:line="240" w:lineRule="auto"/>
      </w:pPr>
      <w:r w:rsidRPr="000425F9">
        <w:t>INFRALA</w:t>
      </w:r>
      <w:r>
        <w:t>N® Consolidation-Point-Kabel</w:t>
      </w:r>
      <w:r w:rsidR="00471EC4">
        <w:t xml:space="preserve"> KOP</w:t>
      </w:r>
    </w:p>
    <w:p w:rsidR="000425F9" w:rsidRPr="00FD5926" w:rsidRDefault="000425F9" w:rsidP="001522AC">
      <w:pPr>
        <w:tabs>
          <w:tab w:val="left" w:pos="1418"/>
        </w:tabs>
        <w:spacing w:after="0" w:line="240" w:lineRule="auto"/>
      </w:pPr>
    </w:p>
    <w:p w:rsidR="000425F9" w:rsidRDefault="000425F9" w:rsidP="001522AC">
      <w:pPr>
        <w:tabs>
          <w:tab w:val="left" w:pos="1418"/>
        </w:tabs>
        <w:spacing w:after="0" w:line="240" w:lineRule="auto"/>
      </w:pPr>
      <w:r w:rsidRPr="000425F9">
        <w:t>INFRALA</w:t>
      </w:r>
      <w:r>
        <w:t>N® Consolidation-Point-Kabel</w:t>
      </w:r>
      <w:r w:rsidR="00471EC4">
        <w:t xml:space="preserve"> KOP</w:t>
      </w:r>
      <w:r>
        <w:t>,</w:t>
      </w:r>
    </w:p>
    <w:p w:rsidR="00FA207E" w:rsidRDefault="000425F9" w:rsidP="000425F9">
      <w:pPr>
        <w:autoSpaceDE w:val="0"/>
        <w:autoSpaceDN w:val="0"/>
        <w:adjustRightInd w:val="0"/>
        <w:spacing w:after="0" w:line="240" w:lineRule="auto"/>
      </w:pPr>
      <w:r w:rsidRPr="000425F9">
        <w:rPr>
          <w:rFonts w:cs="OpenSans-Regular"/>
        </w:rPr>
        <w:t xml:space="preserve">besteht aus </w:t>
      </w:r>
      <w:r>
        <w:rPr>
          <w:rFonts w:cs="OpenSans-Regular"/>
        </w:rPr>
        <w:t xml:space="preserve">drei folgenden </w:t>
      </w:r>
      <w:r w:rsidRPr="000425F9">
        <w:rPr>
          <w:rFonts w:cs="OpenSans-Regular"/>
        </w:rPr>
        <w:t>Komponenten des INFRALAN® Programms</w:t>
      </w:r>
      <w:r>
        <w:rPr>
          <w:rFonts w:cs="OpenSans-Regular"/>
        </w:rPr>
        <w:t>:</w:t>
      </w:r>
      <w:r w:rsidRPr="000425F9">
        <w:rPr>
          <w:rFonts w:cs="OpenSans-Regular"/>
        </w:rPr>
        <w:t xml:space="preserve"> </w:t>
      </w:r>
      <w:r w:rsidR="00FA207E">
        <w:rPr>
          <w:rFonts w:cs="OpenSans-Regular"/>
        </w:rPr>
        <w:br/>
      </w:r>
      <w:r>
        <w:rPr>
          <w:rFonts w:cs="OpenSans-Regular"/>
        </w:rPr>
        <w:t>durch die GHMT k</w:t>
      </w:r>
      <w:r>
        <w:t xml:space="preserve">omponentenzertifiziertes </w:t>
      </w:r>
      <w:r w:rsidRPr="00E5109E">
        <w:rPr>
          <w:lang w:val="en-US"/>
        </w:rPr>
        <w:t>INFRALAN® RJ45-Anschlussmodul Cat.6a/Class EA</w:t>
      </w:r>
      <w:r w:rsidR="00DA688B">
        <w:rPr>
          <w:lang w:val="en-US"/>
        </w:rPr>
        <w:t xml:space="preserve"> (</w:t>
      </w:r>
      <w:r w:rsidR="00DA688B">
        <w:rPr>
          <w:rFonts w:cs="OpenSans-Regular"/>
        </w:rPr>
        <w:t>IKS-6A-KOP-XX)</w:t>
      </w:r>
      <w:r>
        <w:rPr>
          <w:lang w:val="en-US"/>
        </w:rPr>
        <w:t xml:space="preserve">, </w:t>
      </w:r>
      <w:r w:rsidR="00C36CCE" w:rsidRPr="0096643B">
        <w:t>INFRALAN® Cat.7A Verlegekabel S/FTP 1</w:t>
      </w:r>
      <w:r w:rsidR="00C36CCE">
        <w:t>2</w:t>
      </w:r>
      <w:r w:rsidR="00C36CCE" w:rsidRPr="0096643B">
        <w:t>00 MHz CPR Cca</w:t>
      </w:r>
      <w:r w:rsidR="00DA688B">
        <w:t xml:space="preserve"> als </w:t>
      </w:r>
      <w:r w:rsidR="00DA688B" w:rsidRPr="0096643B">
        <w:t>simplex</w:t>
      </w:r>
      <w:r w:rsidR="00DA688B">
        <w:t xml:space="preserve"> Leitung mit 4x2xAWG23</w:t>
      </w:r>
      <w:r w:rsidR="00DA688B" w:rsidRPr="0096643B">
        <w:t>/1</w:t>
      </w:r>
      <w:r w:rsidR="00DA688B">
        <w:t xml:space="preserve"> (</w:t>
      </w:r>
      <w:r w:rsidR="00DA688B">
        <w:rPr>
          <w:rFonts w:cs="OpenSans-Regular"/>
        </w:rPr>
        <w:t>99985.x-CPR</w:t>
      </w:r>
      <w:r w:rsidR="00471EC4">
        <w:t xml:space="preserve">) und dem INFRALAN® Cat.6A feldkonfektionierbarem RJ45 Stecker STP (IVB-6A-S). </w:t>
      </w:r>
    </w:p>
    <w:p w:rsidR="000425F9" w:rsidRPr="000425F9" w:rsidRDefault="000425F9" w:rsidP="000425F9">
      <w:pPr>
        <w:autoSpaceDE w:val="0"/>
        <w:autoSpaceDN w:val="0"/>
        <w:adjustRightInd w:val="0"/>
        <w:spacing w:after="0" w:line="240" w:lineRule="auto"/>
        <w:rPr>
          <w:rFonts w:cs="OpenSans-Regular"/>
        </w:rPr>
      </w:pPr>
      <w:bookmarkStart w:id="1" w:name="_GoBack"/>
      <w:bookmarkEnd w:id="1"/>
      <w:r w:rsidRPr="000425F9">
        <w:rPr>
          <w:rFonts w:cs="OpenSans-Regular"/>
        </w:rPr>
        <w:t>Diese</w:t>
      </w:r>
      <w:r>
        <w:rPr>
          <w:rFonts w:cs="OpenSans-Regular"/>
        </w:rPr>
        <w:t xml:space="preserve"> </w:t>
      </w:r>
      <w:r w:rsidRPr="000425F9">
        <w:rPr>
          <w:rFonts w:cs="OpenSans-Regular"/>
        </w:rPr>
        <w:t>sind in einem Kabel zusa</w:t>
      </w:r>
      <w:r w:rsidR="00471EC4">
        <w:rPr>
          <w:rFonts w:cs="OpenSans-Regular"/>
        </w:rPr>
        <w:t>mmengefasst und</w:t>
      </w:r>
      <w:r>
        <w:rPr>
          <w:rFonts w:cs="OpenSans-Regular"/>
        </w:rPr>
        <w:t xml:space="preserve"> </w:t>
      </w:r>
      <w:r w:rsidR="00471EC4">
        <w:rPr>
          <w:rFonts w:cs="OpenSans-Regular"/>
        </w:rPr>
        <w:t xml:space="preserve">bieten somit </w:t>
      </w:r>
      <w:r>
        <w:rPr>
          <w:rFonts w:cs="OpenSans-Regular"/>
        </w:rPr>
        <w:t>eine f</w:t>
      </w:r>
      <w:r w:rsidRPr="000425F9">
        <w:rPr>
          <w:rFonts w:cs="OpenSans-Regular"/>
        </w:rPr>
        <w:t xml:space="preserve">lexible Variante </w:t>
      </w:r>
      <w:r w:rsidR="00471EC4">
        <w:rPr>
          <w:rFonts w:cs="OpenSans-Regular"/>
        </w:rPr>
        <w:t>um</w:t>
      </w:r>
      <w:r w:rsidRPr="000425F9">
        <w:rPr>
          <w:rFonts w:cs="OpenSans-Regular"/>
        </w:rPr>
        <w:t xml:space="preserve"> einen 4 Connector Link</w:t>
      </w:r>
      <w:r>
        <w:rPr>
          <w:rFonts w:cs="OpenSans-Regular"/>
        </w:rPr>
        <w:t xml:space="preserve"> </w:t>
      </w:r>
      <w:r w:rsidRPr="000425F9">
        <w:rPr>
          <w:rFonts w:cs="OpenSans-Regular"/>
        </w:rPr>
        <w:t>herzustellen.</w:t>
      </w:r>
      <w:r>
        <w:rPr>
          <w:rFonts w:cs="OpenSans-Regular"/>
        </w:rPr>
        <w:t xml:space="preserve"> </w:t>
      </w:r>
    </w:p>
    <w:p w:rsidR="000425F9" w:rsidRPr="00471EC4" w:rsidRDefault="000425F9" w:rsidP="00471EC4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</w:p>
    <w:p w:rsidR="00471EC4" w:rsidRPr="00471EC4" w:rsidRDefault="00471EC4" w:rsidP="00471EC4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r w:rsidRPr="00471EC4">
        <w:rPr>
          <w:rFonts w:cs="Tahoma"/>
          <w:lang w:eastAsia="de-DE"/>
        </w:rPr>
        <w:t>Kategorie:</w:t>
      </w:r>
      <w:r w:rsidRPr="00471EC4">
        <w:rPr>
          <w:rFonts w:cs="Tahoma"/>
          <w:lang w:eastAsia="de-DE"/>
        </w:rPr>
        <w:tab/>
        <w:t>6A</w:t>
      </w:r>
    </w:p>
    <w:p w:rsidR="00471EC4" w:rsidRPr="00471EC4" w:rsidRDefault="00471EC4" w:rsidP="00471EC4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r w:rsidRPr="00471EC4">
        <w:rPr>
          <w:rFonts w:cs="Tahoma"/>
          <w:lang w:eastAsia="de-DE"/>
        </w:rPr>
        <w:t>Anwendung:</w:t>
      </w:r>
      <w:r w:rsidRPr="00471EC4">
        <w:rPr>
          <w:rFonts w:cs="Tahoma"/>
          <w:lang w:eastAsia="de-DE"/>
        </w:rPr>
        <w:tab/>
        <w:t>10 Gigabit Ethernet</w:t>
      </w:r>
    </w:p>
    <w:p w:rsidR="00471EC4" w:rsidRPr="00471EC4" w:rsidRDefault="00471EC4" w:rsidP="00471EC4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r w:rsidRPr="00471EC4">
        <w:rPr>
          <w:rFonts w:cs="Tahoma"/>
          <w:lang w:eastAsia="de-DE"/>
        </w:rPr>
        <w:t>Steckverbinder 1</w:t>
      </w:r>
      <w:r>
        <w:rPr>
          <w:rFonts w:cs="Tahoma"/>
          <w:lang w:eastAsia="de-DE"/>
        </w:rPr>
        <w:t>. Seite</w:t>
      </w:r>
      <w:r w:rsidRPr="00471EC4">
        <w:rPr>
          <w:rFonts w:cs="Tahoma"/>
          <w:lang w:eastAsia="de-DE"/>
        </w:rPr>
        <w:t>:</w:t>
      </w:r>
      <w:r w:rsidRPr="00471EC4">
        <w:rPr>
          <w:rFonts w:cs="Tahoma"/>
          <w:lang w:eastAsia="de-DE"/>
        </w:rPr>
        <w:tab/>
        <w:t>RJ45 Stecker</w:t>
      </w:r>
      <w:r>
        <w:rPr>
          <w:rFonts w:cs="Tahoma"/>
          <w:lang w:eastAsia="de-DE"/>
        </w:rPr>
        <w:t xml:space="preserve"> </w:t>
      </w:r>
      <w:r>
        <w:t>IVB-6A-S</w:t>
      </w:r>
    </w:p>
    <w:p w:rsidR="00471EC4" w:rsidRPr="00471EC4" w:rsidRDefault="00471EC4" w:rsidP="00471EC4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r w:rsidRPr="00471EC4">
        <w:rPr>
          <w:rFonts w:cs="Tahoma"/>
          <w:lang w:eastAsia="de-DE"/>
        </w:rPr>
        <w:t>Steckve</w:t>
      </w:r>
      <w:r>
        <w:rPr>
          <w:rFonts w:cs="Tahoma"/>
          <w:lang w:eastAsia="de-DE"/>
        </w:rPr>
        <w:t>rbinder</w:t>
      </w:r>
      <w:r w:rsidRPr="00471EC4">
        <w:rPr>
          <w:rFonts w:cs="Tahoma"/>
          <w:lang w:eastAsia="de-DE"/>
        </w:rPr>
        <w:t xml:space="preserve"> 2</w:t>
      </w:r>
      <w:r>
        <w:rPr>
          <w:rFonts w:cs="Tahoma"/>
          <w:lang w:eastAsia="de-DE"/>
        </w:rPr>
        <w:t>. Seite</w:t>
      </w:r>
      <w:r w:rsidRPr="00471EC4">
        <w:rPr>
          <w:rFonts w:cs="Tahoma"/>
          <w:lang w:eastAsia="de-DE"/>
        </w:rPr>
        <w:t>:</w:t>
      </w:r>
      <w:r w:rsidRPr="00471EC4">
        <w:rPr>
          <w:rFonts w:cs="Tahoma"/>
          <w:lang w:eastAsia="de-DE"/>
        </w:rPr>
        <w:tab/>
        <w:t>RJ45 Keystone</w:t>
      </w:r>
      <w:r>
        <w:rPr>
          <w:rFonts w:cs="Tahoma"/>
          <w:lang w:eastAsia="de-DE"/>
        </w:rPr>
        <w:t xml:space="preserve"> </w:t>
      </w:r>
      <w:r>
        <w:rPr>
          <w:rFonts w:cs="OpenSans-Regular"/>
        </w:rPr>
        <w:t>IKS-6A-KOP-XX</w:t>
      </w:r>
    </w:p>
    <w:p w:rsidR="00471EC4" w:rsidRPr="00471EC4" w:rsidRDefault="00471EC4" w:rsidP="00471EC4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r w:rsidRPr="00471EC4">
        <w:rPr>
          <w:rFonts w:cs="Tahoma"/>
          <w:lang w:eastAsia="de-DE"/>
        </w:rPr>
        <w:t>Mantel-Farbe:</w:t>
      </w:r>
      <w:r w:rsidRPr="00471EC4">
        <w:rPr>
          <w:rFonts w:cs="Tahoma"/>
          <w:lang w:eastAsia="de-DE"/>
        </w:rPr>
        <w:tab/>
        <w:t>gelb</w:t>
      </w:r>
    </w:p>
    <w:p w:rsidR="00471EC4" w:rsidRDefault="00471EC4" w:rsidP="00471EC4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r>
        <w:rPr>
          <w:rFonts w:cs="Tahoma"/>
          <w:bCs/>
          <w:lang w:eastAsia="de-DE"/>
        </w:rPr>
        <w:t>Flammwidrigkeit gemäß:</w:t>
      </w:r>
      <w:r w:rsidRPr="00471EC4">
        <w:rPr>
          <w:rFonts w:cs="Tahoma"/>
          <w:lang w:eastAsia="de-DE"/>
        </w:rPr>
        <w:tab/>
        <w:t>nach EN60332-1</w:t>
      </w:r>
    </w:p>
    <w:p w:rsidR="00471EC4" w:rsidRPr="00471EC4" w:rsidRDefault="00471EC4" w:rsidP="00471EC4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r>
        <w:rPr>
          <w:rFonts w:cs="Tahoma"/>
          <w:lang w:eastAsia="de-DE"/>
        </w:rPr>
        <w:t>Länge:</w:t>
      </w:r>
      <w:r>
        <w:rPr>
          <w:rFonts w:cs="Tahoma"/>
          <w:lang w:eastAsia="de-DE"/>
        </w:rPr>
        <w:tab/>
        <w:t>5,0m</w:t>
      </w:r>
    </w:p>
    <w:p w:rsidR="00AD0D02" w:rsidRPr="00AD0D02" w:rsidRDefault="00AD0D02" w:rsidP="000425F9">
      <w:pPr>
        <w:tabs>
          <w:tab w:val="left" w:pos="2268"/>
        </w:tabs>
        <w:spacing w:after="0" w:line="240" w:lineRule="auto"/>
      </w:pPr>
    </w:p>
    <w:p w:rsidR="000425F9" w:rsidRPr="00AD0D02" w:rsidRDefault="000425F9" w:rsidP="000425F9">
      <w:pPr>
        <w:tabs>
          <w:tab w:val="left" w:pos="2268"/>
        </w:tabs>
        <w:spacing w:after="0" w:line="240" w:lineRule="auto"/>
      </w:pPr>
      <w:r w:rsidRPr="00AD0D02">
        <w:t>Fabrikat:</w:t>
      </w:r>
      <w:r w:rsidRPr="00AD0D02">
        <w:tab/>
      </w:r>
      <w:r w:rsidRPr="00AD0D02">
        <w:rPr>
          <w:rFonts w:cs="Segoe UI,Bold"/>
          <w:bCs/>
        </w:rPr>
        <w:t>INFRALAN®</w:t>
      </w:r>
    </w:p>
    <w:p w:rsidR="000425F9" w:rsidRDefault="000425F9" w:rsidP="000425F9">
      <w:pPr>
        <w:tabs>
          <w:tab w:val="left" w:pos="2268"/>
        </w:tabs>
        <w:spacing w:after="0" w:line="240" w:lineRule="auto"/>
      </w:pPr>
      <w:r w:rsidRPr="00AD0D02">
        <w:t>Art.-Nr.:</w:t>
      </w:r>
      <w:r w:rsidRPr="00AD0D02">
        <w:tab/>
      </w:r>
      <w:r w:rsidR="00AD0D02" w:rsidRPr="00AD0D02">
        <w:t>ICP-6A-KOP-0500</w:t>
      </w:r>
    </w:p>
    <w:p w:rsidR="00AD0D02" w:rsidRPr="00AD0D02" w:rsidRDefault="00AD0D02" w:rsidP="000425F9">
      <w:pPr>
        <w:tabs>
          <w:tab w:val="left" w:pos="2268"/>
        </w:tabs>
        <w:spacing w:after="0" w:line="240" w:lineRule="auto"/>
      </w:pPr>
    </w:p>
    <w:p w:rsidR="000425F9" w:rsidRDefault="00FA207E" w:rsidP="000425F9">
      <w:pPr>
        <w:tabs>
          <w:tab w:val="left" w:pos="1276"/>
        </w:tabs>
        <w:spacing w:after="0" w:line="240" w:lineRule="auto"/>
      </w:pPr>
      <w:r>
        <w:pict>
          <v:rect id="_x0000_i1025" style="width:0;height:1.5pt" o:hralign="center" o:hrstd="t" o:hr="t" fillcolor="#a0a0a0" stroked="f"/>
        </w:pict>
      </w:r>
    </w:p>
    <w:p w:rsidR="000425F9" w:rsidRPr="00144909" w:rsidRDefault="000425F9" w:rsidP="000425F9">
      <w:pPr>
        <w:tabs>
          <w:tab w:val="left" w:pos="1276"/>
        </w:tabs>
        <w:spacing w:after="0" w:line="240" w:lineRule="auto"/>
      </w:pPr>
    </w:p>
    <w:p w:rsidR="00AD0D02" w:rsidRDefault="00AD0D02" w:rsidP="00AD0D02">
      <w:pPr>
        <w:tabs>
          <w:tab w:val="left" w:pos="1418"/>
        </w:tabs>
        <w:spacing w:after="0" w:line="240" w:lineRule="auto"/>
      </w:pPr>
      <w:r w:rsidRPr="000425F9">
        <w:t>INFRALA</w:t>
      </w:r>
      <w:r>
        <w:t>N® Consolidation-Point-Kabel KOP</w:t>
      </w:r>
    </w:p>
    <w:p w:rsidR="000425F9" w:rsidRPr="00DC4EF9" w:rsidRDefault="000425F9" w:rsidP="000425F9">
      <w:pPr>
        <w:autoSpaceDE w:val="0"/>
        <w:autoSpaceDN w:val="0"/>
        <w:adjustRightInd w:val="0"/>
        <w:spacing w:after="0" w:line="240" w:lineRule="auto"/>
      </w:pPr>
    </w:p>
    <w:p w:rsidR="00AD0D02" w:rsidRDefault="00AD0D02" w:rsidP="00AD0D02">
      <w:pPr>
        <w:tabs>
          <w:tab w:val="left" w:pos="1418"/>
        </w:tabs>
        <w:spacing w:after="0" w:line="240" w:lineRule="auto"/>
      </w:pPr>
      <w:r w:rsidRPr="000425F9">
        <w:t>INFRALA</w:t>
      </w:r>
      <w:r>
        <w:t>N® Consolidation-Point-Kabel KOP,</w:t>
      </w:r>
    </w:p>
    <w:p w:rsidR="000425F9" w:rsidRDefault="000425F9" w:rsidP="000425F9">
      <w:pPr>
        <w:autoSpaceDE w:val="0"/>
        <w:autoSpaceDN w:val="0"/>
        <w:adjustRightInd w:val="0"/>
        <w:spacing w:after="0" w:line="240" w:lineRule="auto"/>
      </w:pPr>
      <w:r w:rsidRPr="00144909">
        <w:t>wie vor beschrieben jedoch:</w:t>
      </w:r>
    </w:p>
    <w:p w:rsidR="000425F9" w:rsidRDefault="000425F9" w:rsidP="000425F9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color w:val="0070C0"/>
        </w:rPr>
      </w:pPr>
      <w:r w:rsidRPr="00144909">
        <w:rPr>
          <w:color w:val="0070C0"/>
        </w:rPr>
        <w:t>Länge</w:t>
      </w:r>
      <w:r>
        <w:rPr>
          <w:color w:val="0070C0"/>
        </w:rPr>
        <w:t>:</w:t>
      </w:r>
      <w:r w:rsidRPr="00144909">
        <w:rPr>
          <w:color w:val="0070C0"/>
        </w:rPr>
        <w:tab/>
        <w:t>X</w:t>
      </w:r>
      <w:r>
        <w:rPr>
          <w:color w:val="0070C0"/>
        </w:rPr>
        <w:t>,X</w:t>
      </w:r>
      <w:r w:rsidRPr="00144909">
        <w:rPr>
          <w:color w:val="0070C0"/>
        </w:rPr>
        <w:t>m</w:t>
      </w:r>
    </w:p>
    <w:p w:rsidR="000425F9" w:rsidRPr="00144909" w:rsidRDefault="000425F9" w:rsidP="000425F9">
      <w:pPr>
        <w:tabs>
          <w:tab w:val="left" w:pos="1276"/>
          <w:tab w:val="left" w:pos="2268"/>
        </w:tabs>
        <w:spacing w:after="0" w:line="240" w:lineRule="auto"/>
      </w:pPr>
    </w:p>
    <w:p w:rsidR="000425F9" w:rsidRPr="00144909" w:rsidRDefault="000425F9" w:rsidP="000425F9">
      <w:pPr>
        <w:tabs>
          <w:tab w:val="left" w:pos="2268"/>
        </w:tabs>
        <w:spacing w:after="0" w:line="240" w:lineRule="auto"/>
      </w:pPr>
      <w:r w:rsidRPr="00144909">
        <w:t>Fabrikat:</w:t>
      </w:r>
      <w:r w:rsidRPr="00144909">
        <w:tab/>
      </w:r>
      <w:r>
        <w:rPr>
          <w:rFonts w:cs="Segoe UI,Bold"/>
          <w:bCs/>
        </w:rPr>
        <w:t>INFRALAN®</w:t>
      </w:r>
    </w:p>
    <w:p w:rsidR="000425F9" w:rsidRDefault="000425F9" w:rsidP="000425F9">
      <w:pPr>
        <w:tabs>
          <w:tab w:val="left" w:pos="2268"/>
        </w:tabs>
        <w:spacing w:after="0" w:line="240" w:lineRule="auto"/>
        <w:rPr>
          <w:color w:val="0070C0"/>
        </w:rPr>
      </w:pPr>
      <w:r w:rsidRPr="00144909">
        <w:rPr>
          <w:color w:val="0070C0"/>
        </w:rPr>
        <w:t>Art.-Nr.:</w:t>
      </w:r>
      <w:r w:rsidRPr="00144909">
        <w:rPr>
          <w:color w:val="0070C0"/>
        </w:rPr>
        <w:tab/>
      </w:r>
      <w:r w:rsidR="00AD0D02">
        <w:rPr>
          <w:color w:val="0070C0"/>
        </w:rPr>
        <w:t>ICP-6A-KOP-XXXX</w:t>
      </w:r>
    </w:p>
    <w:p w:rsidR="000425F9" w:rsidRPr="00144909" w:rsidRDefault="000425F9" w:rsidP="000425F9">
      <w:pPr>
        <w:tabs>
          <w:tab w:val="left" w:pos="1276"/>
        </w:tabs>
        <w:spacing w:after="0" w:line="240" w:lineRule="auto"/>
      </w:pPr>
    </w:p>
    <w:p w:rsidR="000425F9" w:rsidRDefault="00FA207E" w:rsidP="000425F9">
      <w:pPr>
        <w:tabs>
          <w:tab w:val="left" w:pos="1276"/>
        </w:tabs>
        <w:spacing w:after="0" w:line="240" w:lineRule="auto"/>
      </w:pPr>
      <w:r>
        <w:pict>
          <v:rect id="_x0000_i1026" style="width:0;height:1.5pt" o:hralign="center" o:hrstd="t" o:hr="t" fillcolor="#a0a0a0" stroked="f"/>
        </w:pict>
      </w:r>
    </w:p>
    <w:p w:rsidR="000425F9" w:rsidRDefault="000425F9" w:rsidP="000425F9">
      <w:pPr>
        <w:tabs>
          <w:tab w:val="left" w:pos="1276"/>
        </w:tabs>
        <w:spacing w:after="0" w:line="240" w:lineRule="auto"/>
      </w:pPr>
    </w:p>
    <w:p w:rsidR="000425F9" w:rsidRPr="004014B6" w:rsidRDefault="000425F9" w:rsidP="000425F9">
      <w:pPr>
        <w:tabs>
          <w:tab w:val="left" w:pos="2268"/>
        </w:tabs>
        <w:spacing w:after="0" w:line="240" w:lineRule="auto"/>
        <w:rPr>
          <w:color w:val="0070C0"/>
        </w:rPr>
      </w:pPr>
      <w:r>
        <w:rPr>
          <w:color w:val="0070C0"/>
        </w:rPr>
        <w:t>Aufbau</w:t>
      </w:r>
      <w:r w:rsidRPr="004014B6">
        <w:rPr>
          <w:color w:val="0070C0"/>
        </w:rPr>
        <w:t xml:space="preserve"> Art.-Nr.:</w:t>
      </w:r>
    </w:p>
    <w:p w:rsidR="00AD0D02" w:rsidRDefault="00AD0D02" w:rsidP="000425F9">
      <w:pPr>
        <w:tabs>
          <w:tab w:val="left" w:pos="1276"/>
          <w:tab w:val="left" w:pos="1560"/>
          <w:tab w:val="left" w:pos="2410"/>
        </w:tabs>
        <w:spacing w:after="0" w:line="240" w:lineRule="auto"/>
        <w:rPr>
          <w:color w:val="0070C0"/>
        </w:rPr>
      </w:pPr>
      <w:r>
        <w:rPr>
          <w:color w:val="0070C0"/>
        </w:rPr>
        <w:t>ICP-6A-KOP-</w:t>
      </w:r>
      <w:r w:rsidRPr="00AD0D02">
        <w:rPr>
          <w:color w:val="0070C0"/>
          <w:u w:val="single"/>
        </w:rPr>
        <w:t>XXXX</w:t>
      </w:r>
    </w:p>
    <w:p w:rsidR="000425F9" w:rsidRDefault="00AD0D02" w:rsidP="00AD0D02">
      <w:pPr>
        <w:tabs>
          <w:tab w:val="left" w:pos="1036"/>
        </w:tabs>
        <w:spacing w:after="0" w:line="240" w:lineRule="auto"/>
        <w:rPr>
          <w:color w:val="0070C0"/>
        </w:rPr>
      </w:pPr>
      <w:r>
        <w:rPr>
          <w:color w:val="0070C0"/>
        </w:rPr>
        <w:tab/>
      </w:r>
      <w:r w:rsidR="000425F9">
        <w:rPr>
          <w:color w:val="0070C0"/>
        </w:rPr>
        <w:t>-</w:t>
      </w:r>
      <w:r w:rsidR="000425F9" w:rsidRPr="004014B6">
        <w:rPr>
          <w:color w:val="0070C0"/>
        </w:rPr>
        <w:t>XXXX</w:t>
      </w:r>
      <w:r w:rsidR="000425F9">
        <w:rPr>
          <w:color w:val="0070C0"/>
        </w:rPr>
        <w:tab/>
        <w:t xml:space="preserve">= Länge </w:t>
      </w:r>
      <w:r w:rsidR="000425F9" w:rsidRPr="004014B6">
        <w:rPr>
          <w:color w:val="0070C0"/>
        </w:rPr>
        <w:t xml:space="preserve">= </w:t>
      </w:r>
      <w:r w:rsidR="000425F9">
        <w:rPr>
          <w:color w:val="0070C0"/>
        </w:rPr>
        <w:t>„</w:t>
      </w:r>
      <w:r>
        <w:rPr>
          <w:color w:val="0070C0"/>
        </w:rPr>
        <w:t>0</w:t>
      </w:r>
      <w:r w:rsidR="000425F9" w:rsidRPr="004014B6">
        <w:rPr>
          <w:color w:val="0070C0"/>
        </w:rPr>
        <w:t>5</w:t>
      </w:r>
      <w:r>
        <w:rPr>
          <w:color w:val="0070C0"/>
        </w:rPr>
        <w:t>0</w:t>
      </w:r>
      <w:r w:rsidR="000425F9" w:rsidRPr="004014B6">
        <w:rPr>
          <w:color w:val="0070C0"/>
        </w:rPr>
        <w:t>0</w:t>
      </w:r>
      <w:r w:rsidR="000425F9">
        <w:rPr>
          <w:color w:val="0070C0"/>
        </w:rPr>
        <w:t>“</w:t>
      </w:r>
      <w:r>
        <w:rPr>
          <w:color w:val="0070C0"/>
        </w:rPr>
        <w:t xml:space="preserve"> = 5,</w:t>
      </w:r>
      <w:r w:rsidR="000425F9" w:rsidRPr="004014B6">
        <w:rPr>
          <w:color w:val="0070C0"/>
        </w:rPr>
        <w:t>0m</w:t>
      </w:r>
    </w:p>
    <w:p w:rsidR="000425F9" w:rsidRPr="004014B6" w:rsidRDefault="000425F9" w:rsidP="000425F9">
      <w:pPr>
        <w:tabs>
          <w:tab w:val="left" w:pos="1276"/>
        </w:tabs>
        <w:spacing w:after="0" w:line="240" w:lineRule="auto"/>
        <w:rPr>
          <w:color w:val="0070C0"/>
        </w:rPr>
      </w:pPr>
    </w:p>
    <w:p w:rsidR="000425F9" w:rsidRPr="004014B6" w:rsidRDefault="000425F9" w:rsidP="000425F9">
      <w:pPr>
        <w:tabs>
          <w:tab w:val="left" w:pos="1276"/>
        </w:tabs>
        <w:spacing w:after="0" w:line="240" w:lineRule="auto"/>
        <w:rPr>
          <w:color w:val="0070C0"/>
        </w:rPr>
      </w:pPr>
      <w:r w:rsidRPr="004014B6">
        <w:rPr>
          <w:color w:val="0070C0"/>
        </w:rPr>
        <w:t>Verfügbar in den Längen:</w:t>
      </w:r>
    </w:p>
    <w:p w:rsidR="000425F9" w:rsidRPr="00884EB2" w:rsidRDefault="000425F9" w:rsidP="000425F9">
      <w:pPr>
        <w:tabs>
          <w:tab w:val="left" w:pos="1276"/>
        </w:tabs>
        <w:spacing w:after="0" w:line="240" w:lineRule="auto"/>
        <w:rPr>
          <w:color w:val="0070C0"/>
        </w:rPr>
      </w:pPr>
      <w:r w:rsidRPr="004014B6">
        <w:rPr>
          <w:color w:val="0070C0"/>
        </w:rPr>
        <w:t xml:space="preserve">5,00m / </w:t>
      </w:r>
      <w:r w:rsidR="00AD0D02">
        <w:rPr>
          <w:color w:val="0070C0"/>
        </w:rPr>
        <w:t>10,00m / 15,00m</w:t>
      </w:r>
    </w:p>
    <w:p w:rsidR="005E356E" w:rsidRPr="001522AC" w:rsidRDefault="005E356E" w:rsidP="001522AC">
      <w:pPr>
        <w:tabs>
          <w:tab w:val="left" w:pos="1418"/>
        </w:tabs>
        <w:spacing w:after="0" w:line="240" w:lineRule="auto"/>
      </w:pPr>
    </w:p>
    <w:sectPr w:rsidR="005E356E" w:rsidRPr="001522AC" w:rsidSect="00E4147B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EC4" w:rsidRDefault="00471EC4" w:rsidP="00D33FDF">
      <w:pPr>
        <w:spacing w:after="0" w:line="240" w:lineRule="auto"/>
      </w:pPr>
      <w:r>
        <w:separator/>
      </w:r>
    </w:p>
  </w:endnote>
  <w:endnote w:type="continuationSeparator" w:id="0">
    <w:p w:rsidR="00471EC4" w:rsidRDefault="00471EC4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EC4" w:rsidRDefault="00471EC4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471EC4" w:rsidRDefault="00471EC4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83"/>
    <w:rsid w:val="00042487"/>
    <w:rsid w:val="000425F9"/>
    <w:rsid w:val="0008414F"/>
    <w:rsid w:val="001522AC"/>
    <w:rsid w:val="00220001"/>
    <w:rsid w:val="003B2AA9"/>
    <w:rsid w:val="00471EC4"/>
    <w:rsid w:val="004E7E01"/>
    <w:rsid w:val="00532498"/>
    <w:rsid w:val="00536482"/>
    <w:rsid w:val="005B0F83"/>
    <w:rsid w:val="005E356E"/>
    <w:rsid w:val="00645996"/>
    <w:rsid w:val="006F60CC"/>
    <w:rsid w:val="00763DBC"/>
    <w:rsid w:val="0080646E"/>
    <w:rsid w:val="008524BC"/>
    <w:rsid w:val="008666BE"/>
    <w:rsid w:val="00894682"/>
    <w:rsid w:val="008C7280"/>
    <w:rsid w:val="00935501"/>
    <w:rsid w:val="009605B8"/>
    <w:rsid w:val="00A063E9"/>
    <w:rsid w:val="00AD0D02"/>
    <w:rsid w:val="00B268B9"/>
    <w:rsid w:val="00BC779E"/>
    <w:rsid w:val="00BE4747"/>
    <w:rsid w:val="00C36CCE"/>
    <w:rsid w:val="00CD10CC"/>
    <w:rsid w:val="00CF4A91"/>
    <w:rsid w:val="00D33FDF"/>
    <w:rsid w:val="00DA688B"/>
    <w:rsid w:val="00DF63BC"/>
    <w:rsid w:val="00E30F82"/>
    <w:rsid w:val="00E4147B"/>
    <w:rsid w:val="00EC58A4"/>
    <w:rsid w:val="00EC7B16"/>
    <w:rsid w:val="00ED2433"/>
    <w:rsid w:val="00F142DC"/>
    <w:rsid w:val="00F651CA"/>
    <w:rsid w:val="00FA207E"/>
    <w:rsid w:val="00FB0FD1"/>
    <w:rsid w:val="00FB70A9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AB31F30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1522A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character" w:customStyle="1" w:styleId="artbesch">
    <w:name w:val="artbesch"/>
    <w:basedOn w:val="Absatz-Standardschriftart"/>
    <w:rsid w:val="00042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EE941CC8</Template>
  <TotalTime>0</TotalTime>
  <Pages>1</Pages>
  <Words>151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Keller Larissa</cp:lastModifiedBy>
  <cp:revision>5</cp:revision>
  <cp:lastPrinted>2018-07-27T06:44:00Z</cp:lastPrinted>
  <dcterms:created xsi:type="dcterms:W3CDTF">2019-02-28T07:49:00Z</dcterms:created>
  <dcterms:modified xsi:type="dcterms:W3CDTF">2019-02-28T08:34:00Z</dcterms:modified>
</cp:coreProperties>
</file>