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26" w:rsidRPr="00CA1B75" w:rsidRDefault="00086A26" w:rsidP="00086A26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r w:rsidRPr="00CA1B75">
        <w:rPr>
          <w:rFonts w:cs="Segoe UI,Bold"/>
          <w:bCs/>
        </w:rPr>
        <w:t>Rahmenset 2-fach, RAL 9010</w:t>
      </w:r>
    </w:p>
    <w:p w:rsidR="00086A26" w:rsidRPr="00CA1B75" w:rsidRDefault="00086A26" w:rsidP="00086A26">
      <w:pPr>
        <w:autoSpaceDE w:val="0"/>
        <w:autoSpaceDN w:val="0"/>
        <w:adjustRightInd w:val="0"/>
        <w:spacing w:after="0" w:line="240" w:lineRule="auto"/>
      </w:pPr>
    </w:p>
    <w:p w:rsidR="00086A26" w:rsidRPr="00CA1B75" w:rsidRDefault="00086A26" w:rsidP="00086A26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r w:rsidRPr="00CA1B75">
        <w:rPr>
          <w:rFonts w:cs="Segoe UI,Bold"/>
          <w:bCs/>
        </w:rPr>
        <w:t xml:space="preserve">Rahmenset 2-fach, RAL 9010, </w:t>
      </w:r>
    </w:p>
    <w:p w:rsidR="00086A26" w:rsidRPr="00CA1B75" w:rsidRDefault="00086A26" w:rsidP="00086A26">
      <w:pPr>
        <w:autoSpaceDE w:val="0"/>
        <w:autoSpaceDN w:val="0"/>
        <w:adjustRightInd w:val="0"/>
        <w:spacing w:after="0" w:line="240" w:lineRule="auto"/>
        <w:rPr>
          <w:rFonts w:cs="Myriad Pro"/>
          <w:color w:val="000000"/>
        </w:rPr>
      </w:pPr>
      <w:r w:rsidRPr="00CA1B75">
        <w:rPr>
          <w:rFonts w:cs="Segoe UI,Bold"/>
          <w:bCs/>
        </w:rPr>
        <w:t xml:space="preserve">für </w:t>
      </w:r>
      <w:r w:rsidRPr="00CA1B75">
        <w:rPr>
          <w:rStyle w:val="field-item12"/>
          <w:rFonts w:cs="Arial"/>
        </w:rPr>
        <w:t xml:space="preserve">Unterputz- oder Kanalanschluss, </w:t>
      </w:r>
      <w:r w:rsidRPr="00CA1B75">
        <w:t xml:space="preserve">Basiselement mit zentraler Abdeckplatte zur Aufnahme von 2 Modulen im Keystone-Format, 40°-Auslass, Zentralplatte nach DIN49075, kompatibel zu diversen Standard-Schalterprogramm über Zwischenrahmen, </w:t>
      </w:r>
      <w:r w:rsidRPr="00CA1B75">
        <w:rPr>
          <w:rFonts w:cs="Myriad Pro"/>
          <w:color w:val="000000"/>
        </w:rPr>
        <w:t>Befestigungsrahmen mit Kunststoffabdeckung 80x80mm, Zentralplatte 50x50mm</w:t>
      </w:r>
      <w:r>
        <w:rPr>
          <w:rFonts w:cs="Myriad Pro"/>
          <w:color w:val="000000"/>
        </w:rPr>
        <w:t xml:space="preserve">, </w:t>
      </w:r>
      <w:bookmarkStart w:id="1" w:name="_Hlk485986344"/>
      <w:r>
        <w:rPr>
          <w:rFonts w:cs="Myriad Pro"/>
          <w:color w:val="000000"/>
        </w:rPr>
        <w:t>Farbe RAL 9010 reinweiß,</w:t>
      </w:r>
      <w:r w:rsidRPr="00CA1B75">
        <w:rPr>
          <w:rFonts w:cs="Myriad Pro"/>
          <w:color w:val="000000"/>
        </w:rPr>
        <w:t xml:space="preserve"> </w:t>
      </w:r>
      <w:bookmarkEnd w:id="1"/>
      <w:r w:rsidRPr="00CA1B75">
        <w:rPr>
          <w:rFonts w:cs="Myriad Pro"/>
          <w:color w:val="000000"/>
        </w:rPr>
        <w:t>mit Staubschutzkappe, Beschriftungsfeld und Anschlussmöglichkeit für den Potentialausgleich.</w:t>
      </w:r>
    </w:p>
    <w:p w:rsidR="00086A26" w:rsidRPr="00CA1B75" w:rsidRDefault="00086A26" w:rsidP="00086A26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086A26" w:rsidRPr="00CA1B75" w:rsidRDefault="00086A26" w:rsidP="00086A26">
      <w:pPr>
        <w:tabs>
          <w:tab w:val="left" w:pos="1276"/>
        </w:tabs>
        <w:spacing w:after="0" w:line="240" w:lineRule="auto"/>
      </w:pPr>
      <w:r w:rsidRPr="00CA1B75">
        <w:t>Fabrikat:</w:t>
      </w:r>
      <w:r w:rsidRPr="00CA1B75">
        <w:tab/>
        <w:t xml:space="preserve">EFB-Elektronik </w:t>
      </w:r>
    </w:p>
    <w:p w:rsidR="00625C2E" w:rsidRPr="00086A26" w:rsidRDefault="00086A26" w:rsidP="00086A26">
      <w:pPr>
        <w:tabs>
          <w:tab w:val="left" w:pos="1276"/>
        </w:tabs>
        <w:spacing w:after="0" w:line="240" w:lineRule="auto"/>
      </w:pPr>
      <w:r w:rsidRPr="00CA1B75">
        <w:t>Art.-Nr.:</w:t>
      </w:r>
      <w:r w:rsidRPr="00CA1B75">
        <w:tab/>
        <w:t>ET-25085</w:t>
      </w:r>
      <w:r w:rsidR="002A11CF">
        <w:t>V2</w:t>
      </w:r>
      <w:bookmarkStart w:id="2" w:name="_GoBack"/>
      <w:bookmarkEnd w:id="2"/>
    </w:p>
    <w:sectPr w:rsidR="00625C2E" w:rsidRPr="00086A26" w:rsidSect="008A7F97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86A26"/>
    <w:rsid w:val="00220001"/>
    <w:rsid w:val="002A11CF"/>
    <w:rsid w:val="00532498"/>
    <w:rsid w:val="00536482"/>
    <w:rsid w:val="005B0F83"/>
    <w:rsid w:val="005E356E"/>
    <w:rsid w:val="00625C2E"/>
    <w:rsid w:val="00645996"/>
    <w:rsid w:val="006F60CC"/>
    <w:rsid w:val="00763DBC"/>
    <w:rsid w:val="0080646E"/>
    <w:rsid w:val="008524BC"/>
    <w:rsid w:val="008666BE"/>
    <w:rsid w:val="00894682"/>
    <w:rsid w:val="008A7F97"/>
    <w:rsid w:val="008C7280"/>
    <w:rsid w:val="00935501"/>
    <w:rsid w:val="009605B8"/>
    <w:rsid w:val="00A063E9"/>
    <w:rsid w:val="00A31DB0"/>
    <w:rsid w:val="00AE3A75"/>
    <w:rsid w:val="00B203E6"/>
    <w:rsid w:val="00B268B9"/>
    <w:rsid w:val="00B77955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5C9A35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86A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field-item12">
    <w:name w:val="field-item12"/>
    <w:basedOn w:val="Absatz-Standardschriftart"/>
    <w:rsid w:val="0008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2020-03-16T15:50:00Z</dcterms:created>
  <dcterms:modified xsi:type="dcterms:W3CDTF">2020-03-16T15:50:00Z</dcterms:modified>
</cp:coreProperties>
</file>