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85CC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FO </w:t>
      </w:r>
      <w:proofErr w:type="spellStart"/>
      <w:r w:rsidRPr="009E2B9E">
        <w:rPr>
          <w:rStyle w:val="field-item12"/>
        </w:rPr>
        <w:t>data</w:t>
      </w:r>
      <w:proofErr w:type="spellEnd"/>
      <w:r w:rsidRPr="009E2B9E">
        <w:rPr>
          <w:rStyle w:val="field-item12"/>
        </w:rPr>
        <w:t xml:space="preserve"> socket UP, 2 LC-D </w:t>
      </w:r>
      <w:proofErr w:type="spellStart"/>
      <w:r w:rsidRPr="009E2B9E">
        <w:rPr>
          <w:rStyle w:val="field-item12"/>
        </w:rPr>
        <w:t>couplings</w:t>
      </w:r>
      <w:proofErr w:type="spellEnd"/>
      <w:r w:rsidRPr="009E2B9E">
        <w:rPr>
          <w:rStyle w:val="field-item12"/>
        </w:rPr>
        <w:t xml:space="preserve"> OM3 </w:t>
      </w:r>
      <w:proofErr w:type="spellStart"/>
      <w:r w:rsidRPr="009E2B9E">
        <w:rPr>
          <w:rStyle w:val="field-item12"/>
        </w:rPr>
        <w:t>with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shutter</w:t>
      </w:r>
      <w:proofErr w:type="spellEnd"/>
      <w:r w:rsidRPr="009E2B9E">
        <w:rPr>
          <w:rStyle w:val="field-item12"/>
        </w:rPr>
        <w:t xml:space="preserve">, </w:t>
      </w:r>
      <w:proofErr w:type="spellStart"/>
      <w:r w:rsidRPr="009E2B9E">
        <w:rPr>
          <w:rStyle w:val="field-item12"/>
        </w:rPr>
        <w:t>integrated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splice</w:t>
      </w:r>
      <w:proofErr w:type="spellEnd"/>
      <w:r w:rsidRPr="009E2B9E">
        <w:rPr>
          <w:rStyle w:val="field-item12"/>
        </w:rPr>
        <w:t xml:space="preserve"> holder</w:t>
      </w:r>
    </w:p>
    <w:p w14:paraId="6731BE25" w14:textId="77777777" w:rsidR="009E2B9E" w:rsidRPr="009E2B9E" w:rsidRDefault="009E2B9E" w:rsidP="009E2B9E">
      <w:pPr>
        <w:rPr>
          <w:rStyle w:val="field-item12"/>
        </w:rPr>
      </w:pPr>
    </w:p>
    <w:p w14:paraId="7A5885E0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FO </w:t>
      </w:r>
      <w:proofErr w:type="spellStart"/>
      <w:r w:rsidRPr="009E2B9E">
        <w:rPr>
          <w:rStyle w:val="field-item12"/>
        </w:rPr>
        <w:t>data</w:t>
      </w:r>
      <w:proofErr w:type="spellEnd"/>
      <w:r w:rsidRPr="009E2B9E">
        <w:rPr>
          <w:rStyle w:val="field-item12"/>
        </w:rPr>
        <w:t xml:space="preserve"> socket UP, 2 LC-D </w:t>
      </w:r>
      <w:proofErr w:type="spellStart"/>
      <w:r w:rsidRPr="009E2B9E">
        <w:rPr>
          <w:rStyle w:val="field-item12"/>
        </w:rPr>
        <w:t>couplings</w:t>
      </w:r>
      <w:proofErr w:type="spellEnd"/>
      <w:r w:rsidRPr="009E2B9E">
        <w:rPr>
          <w:rStyle w:val="field-item12"/>
        </w:rPr>
        <w:t xml:space="preserve"> OM3 </w:t>
      </w:r>
      <w:proofErr w:type="spellStart"/>
      <w:r w:rsidRPr="009E2B9E">
        <w:rPr>
          <w:rStyle w:val="field-item12"/>
        </w:rPr>
        <w:t>with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shutter</w:t>
      </w:r>
      <w:proofErr w:type="spellEnd"/>
      <w:r w:rsidRPr="009E2B9E">
        <w:rPr>
          <w:rStyle w:val="field-item12"/>
        </w:rPr>
        <w:t xml:space="preserve">, </w:t>
      </w:r>
      <w:proofErr w:type="spellStart"/>
      <w:r w:rsidRPr="009E2B9E">
        <w:rPr>
          <w:rStyle w:val="field-item12"/>
        </w:rPr>
        <w:t>integrated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splice</w:t>
      </w:r>
      <w:proofErr w:type="spellEnd"/>
      <w:r w:rsidRPr="009E2B9E">
        <w:rPr>
          <w:rStyle w:val="field-item12"/>
        </w:rPr>
        <w:t xml:space="preserve"> holder,</w:t>
      </w:r>
    </w:p>
    <w:p w14:paraId="3114ECEB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Glass </w:t>
      </w:r>
      <w:proofErr w:type="spellStart"/>
      <w:r w:rsidRPr="009E2B9E">
        <w:rPr>
          <w:rStyle w:val="field-item12"/>
        </w:rPr>
        <w:t>fibre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flush-mounted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data</w:t>
      </w:r>
      <w:proofErr w:type="spellEnd"/>
      <w:r w:rsidRPr="009E2B9E">
        <w:rPr>
          <w:rStyle w:val="field-item12"/>
        </w:rPr>
        <w:t xml:space="preserve"> box </w:t>
      </w:r>
      <w:proofErr w:type="spellStart"/>
      <w:r w:rsidRPr="009E2B9E">
        <w:rPr>
          <w:rStyle w:val="field-item12"/>
        </w:rPr>
        <w:t>for</w:t>
      </w:r>
      <w:proofErr w:type="spellEnd"/>
      <w:r w:rsidRPr="009E2B9E">
        <w:rPr>
          <w:rStyle w:val="field-item12"/>
        </w:rPr>
        <w:t xml:space="preserve"> 2 SC-Simplex </w:t>
      </w:r>
      <w:proofErr w:type="spellStart"/>
      <w:r w:rsidRPr="009E2B9E">
        <w:rPr>
          <w:rStyle w:val="field-item12"/>
        </w:rPr>
        <w:t>or</w:t>
      </w:r>
      <w:proofErr w:type="spellEnd"/>
      <w:r w:rsidRPr="009E2B9E">
        <w:rPr>
          <w:rStyle w:val="field-item12"/>
        </w:rPr>
        <w:t xml:space="preserve"> 2 LC-Duplex </w:t>
      </w:r>
      <w:proofErr w:type="spellStart"/>
      <w:r w:rsidRPr="009E2B9E">
        <w:rPr>
          <w:rStyle w:val="field-item12"/>
        </w:rPr>
        <w:t>couplings</w:t>
      </w:r>
      <w:proofErr w:type="spellEnd"/>
      <w:r w:rsidRPr="009E2B9E">
        <w:rPr>
          <w:rStyle w:val="field-item12"/>
        </w:rPr>
        <w:t xml:space="preserve">. The </w:t>
      </w:r>
      <w:proofErr w:type="spellStart"/>
      <w:r w:rsidRPr="009E2B9E">
        <w:rPr>
          <w:rStyle w:val="field-item12"/>
        </w:rPr>
        <w:t>data</w:t>
      </w:r>
      <w:proofErr w:type="spellEnd"/>
      <w:r w:rsidRPr="009E2B9E">
        <w:rPr>
          <w:rStyle w:val="field-item12"/>
        </w:rPr>
        <w:t xml:space="preserve"> socket </w:t>
      </w:r>
      <w:proofErr w:type="spellStart"/>
      <w:r w:rsidRPr="009E2B9E">
        <w:rPr>
          <w:rStyle w:val="field-item12"/>
        </w:rPr>
        <w:t>is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equipped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with</w:t>
      </w:r>
      <w:proofErr w:type="spellEnd"/>
      <w:r w:rsidRPr="009E2B9E">
        <w:rPr>
          <w:rStyle w:val="field-item12"/>
        </w:rPr>
        <w:t xml:space="preserve"> 2 LC-Duplex </w:t>
      </w:r>
      <w:proofErr w:type="spellStart"/>
      <w:r w:rsidRPr="009E2B9E">
        <w:rPr>
          <w:rStyle w:val="field-item12"/>
        </w:rPr>
        <w:t>couplings</w:t>
      </w:r>
      <w:proofErr w:type="spellEnd"/>
      <w:r w:rsidRPr="009E2B9E">
        <w:rPr>
          <w:rStyle w:val="field-item12"/>
        </w:rPr>
        <w:t xml:space="preserve"> in </w:t>
      </w:r>
      <w:proofErr w:type="spellStart"/>
      <w:r w:rsidRPr="009E2B9E">
        <w:rPr>
          <w:rStyle w:val="field-item12"/>
        </w:rPr>
        <w:t>class</w:t>
      </w:r>
      <w:proofErr w:type="spellEnd"/>
      <w:r w:rsidRPr="009E2B9E">
        <w:rPr>
          <w:rStyle w:val="field-item12"/>
        </w:rPr>
        <w:t xml:space="preserve"> OM3 </w:t>
      </w:r>
      <w:proofErr w:type="spellStart"/>
      <w:r w:rsidRPr="009E2B9E">
        <w:rPr>
          <w:rStyle w:val="field-item12"/>
        </w:rPr>
        <w:t>including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shutter</w:t>
      </w:r>
      <w:proofErr w:type="spellEnd"/>
      <w:r w:rsidRPr="009E2B9E">
        <w:rPr>
          <w:rStyle w:val="field-item12"/>
        </w:rPr>
        <w:t xml:space="preserve">. In </w:t>
      </w:r>
      <w:proofErr w:type="spellStart"/>
      <w:r w:rsidRPr="009E2B9E">
        <w:rPr>
          <w:rStyle w:val="field-item12"/>
        </w:rPr>
        <w:t>addition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to</w:t>
      </w:r>
      <w:proofErr w:type="spellEnd"/>
      <w:r w:rsidRPr="009E2B9E">
        <w:rPr>
          <w:rStyle w:val="field-item12"/>
        </w:rPr>
        <w:t xml:space="preserve"> a </w:t>
      </w:r>
      <w:proofErr w:type="spellStart"/>
      <w:r w:rsidRPr="009E2B9E">
        <w:rPr>
          <w:rStyle w:val="field-item12"/>
        </w:rPr>
        <w:t>fibre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overlength</w:t>
      </w:r>
      <w:proofErr w:type="spellEnd"/>
      <w:r w:rsidRPr="009E2B9E">
        <w:rPr>
          <w:rStyle w:val="field-item12"/>
        </w:rPr>
        <w:t xml:space="preserve"> holder, a holder </w:t>
      </w:r>
      <w:proofErr w:type="spellStart"/>
      <w:r w:rsidRPr="009E2B9E">
        <w:rPr>
          <w:rStyle w:val="field-item12"/>
        </w:rPr>
        <w:t>for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splice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protection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for</w:t>
      </w:r>
      <w:proofErr w:type="spellEnd"/>
      <w:r w:rsidRPr="009E2B9E">
        <w:rPr>
          <w:rStyle w:val="field-item12"/>
        </w:rPr>
        <w:t xml:space="preserve"> 4 </w:t>
      </w:r>
      <w:proofErr w:type="spellStart"/>
      <w:r w:rsidRPr="009E2B9E">
        <w:rPr>
          <w:rStyle w:val="field-item12"/>
        </w:rPr>
        <w:t>splices</w:t>
      </w:r>
      <w:proofErr w:type="spellEnd"/>
      <w:r w:rsidRPr="009E2B9E">
        <w:rPr>
          <w:rStyle w:val="field-item12"/>
        </w:rPr>
        <w:t xml:space="preserve"> (4x crimp </w:t>
      </w:r>
      <w:proofErr w:type="spellStart"/>
      <w:r w:rsidRPr="009E2B9E">
        <w:rPr>
          <w:rStyle w:val="field-item12"/>
        </w:rPr>
        <w:t>or</w:t>
      </w:r>
      <w:proofErr w:type="spellEnd"/>
      <w:r w:rsidRPr="009E2B9E">
        <w:rPr>
          <w:rStyle w:val="field-item12"/>
        </w:rPr>
        <w:t xml:space="preserve"> 4x </w:t>
      </w:r>
      <w:proofErr w:type="spellStart"/>
      <w:r w:rsidRPr="009E2B9E">
        <w:rPr>
          <w:rStyle w:val="field-item12"/>
        </w:rPr>
        <w:t>shrink</w:t>
      </w:r>
      <w:proofErr w:type="spellEnd"/>
      <w:r w:rsidRPr="009E2B9E">
        <w:rPr>
          <w:rStyle w:val="field-item12"/>
        </w:rPr>
        <w:t xml:space="preserve">) </w:t>
      </w:r>
      <w:proofErr w:type="spellStart"/>
      <w:r w:rsidRPr="009E2B9E">
        <w:rPr>
          <w:rStyle w:val="field-item12"/>
        </w:rPr>
        <w:t>is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integrated</w:t>
      </w:r>
      <w:proofErr w:type="spellEnd"/>
      <w:r w:rsidRPr="009E2B9E">
        <w:rPr>
          <w:rStyle w:val="field-item12"/>
        </w:rPr>
        <w:t xml:space="preserve">. </w:t>
      </w:r>
      <w:proofErr w:type="spellStart"/>
      <w:r w:rsidRPr="009E2B9E">
        <w:rPr>
          <w:rStyle w:val="field-item12"/>
        </w:rPr>
        <w:t>Depending</w:t>
      </w:r>
      <w:proofErr w:type="spellEnd"/>
      <w:r w:rsidRPr="009E2B9E">
        <w:rPr>
          <w:rStyle w:val="field-item12"/>
        </w:rPr>
        <w:t xml:space="preserve"> on </w:t>
      </w:r>
      <w:proofErr w:type="spellStart"/>
      <w:r w:rsidRPr="009E2B9E">
        <w:rPr>
          <w:rStyle w:val="field-item12"/>
        </w:rPr>
        <w:t>the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application</w:t>
      </w:r>
      <w:proofErr w:type="spellEnd"/>
      <w:r w:rsidRPr="009E2B9E">
        <w:rPr>
          <w:rStyle w:val="field-item12"/>
        </w:rPr>
        <w:t xml:space="preserve">, </w:t>
      </w:r>
      <w:proofErr w:type="spellStart"/>
      <w:r w:rsidRPr="009E2B9E">
        <w:rPr>
          <w:rStyle w:val="field-item12"/>
        </w:rPr>
        <w:t>the</w:t>
      </w:r>
      <w:proofErr w:type="spellEnd"/>
      <w:r w:rsidRPr="009E2B9E">
        <w:rPr>
          <w:rStyle w:val="field-item12"/>
        </w:rPr>
        <w:t xml:space="preserve"> holder </w:t>
      </w:r>
      <w:proofErr w:type="spellStart"/>
      <w:r w:rsidRPr="009E2B9E">
        <w:rPr>
          <w:rStyle w:val="field-item12"/>
        </w:rPr>
        <w:t>can</w:t>
      </w:r>
      <w:proofErr w:type="spellEnd"/>
      <w:r w:rsidRPr="009E2B9E">
        <w:rPr>
          <w:rStyle w:val="field-item12"/>
        </w:rPr>
        <w:t xml:space="preserve"> also </w:t>
      </w:r>
      <w:proofErr w:type="spellStart"/>
      <w:r w:rsidRPr="009E2B9E">
        <w:rPr>
          <w:rStyle w:val="field-item12"/>
        </w:rPr>
        <w:t>be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dismantled</w:t>
      </w:r>
      <w:proofErr w:type="spellEnd"/>
      <w:r w:rsidRPr="009E2B9E">
        <w:rPr>
          <w:rStyle w:val="field-item12"/>
        </w:rPr>
        <w:t xml:space="preserve"> so </w:t>
      </w:r>
      <w:proofErr w:type="spellStart"/>
      <w:r w:rsidRPr="009E2B9E">
        <w:rPr>
          <w:rStyle w:val="field-item12"/>
        </w:rPr>
        <w:t>that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it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does</w:t>
      </w:r>
      <w:proofErr w:type="spellEnd"/>
      <w:r w:rsidRPr="009E2B9E">
        <w:rPr>
          <w:rStyle w:val="field-item12"/>
        </w:rPr>
        <w:t xml:space="preserve"> not </w:t>
      </w:r>
      <w:proofErr w:type="spellStart"/>
      <w:r w:rsidRPr="009E2B9E">
        <w:rPr>
          <w:rStyle w:val="field-item12"/>
        </w:rPr>
        <w:t>get</w:t>
      </w:r>
      <w:proofErr w:type="spellEnd"/>
      <w:r w:rsidRPr="009E2B9E">
        <w:rPr>
          <w:rStyle w:val="field-item12"/>
        </w:rPr>
        <w:t xml:space="preserve"> in </w:t>
      </w:r>
      <w:proofErr w:type="spellStart"/>
      <w:r w:rsidRPr="009E2B9E">
        <w:rPr>
          <w:rStyle w:val="field-item12"/>
        </w:rPr>
        <w:t>the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way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when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prefabricated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cables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are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installed</w:t>
      </w:r>
      <w:proofErr w:type="spellEnd"/>
      <w:r w:rsidRPr="009E2B9E">
        <w:rPr>
          <w:rStyle w:val="field-item12"/>
        </w:rPr>
        <w:t xml:space="preserve">. The </w:t>
      </w:r>
      <w:proofErr w:type="spellStart"/>
      <w:r w:rsidRPr="009E2B9E">
        <w:rPr>
          <w:rStyle w:val="field-item12"/>
        </w:rPr>
        <w:t>data</w:t>
      </w:r>
      <w:proofErr w:type="spellEnd"/>
      <w:r w:rsidRPr="009E2B9E">
        <w:rPr>
          <w:rStyle w:val="field-item12"/>
        </w:rPr>
        <w:t xml:space="preserve"> socket </w:t>
      </w:r>
      <w:proofErr w:type="spellStart"/>
      <w:r w:rsidRPr="009E2B9E">
        <w:rPr>
          <w:rStyle w:val="field-item12"/>
        </w:rPr>
        <w:t>can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be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mounted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horizontally</w:t>
      </w:r>
      <w:proofErr w:type="spellEnd"/>
      <w:r w:rsidRPr="009E2B9E">
        <w:rPr>
          <w:rStyle w:val="field-item12"/>
        </w:rPr>
        <w:t xml:space="preserve"> and </w:t>
      </w:r>
      <w:proofErr w:type="spellStart"/>
      <w:r w:rsidRPr="009E2B9E">
        <w:rPr>
          <w:rStyle w:val="field-item12"/>
        </w:rPr>
        <w:t>vertically</w:t>
      </w:r>
      <w:proofErr w:type="spellEnd"/>
      <w:r w:rsidRPr="009E2B9E">
        <w:rPr>
          <w:rStyle w:val="field-item12"/>
        </w:rPr>
        <w:t xml:space="preserve"> in </w:t>
      </w:r>
      <w:proofErr w:type="spellStart"/>
      <w:r w:rsidRPr="009E2B9E">
        <w:rPr>
          <w:rStyle w:val="field-item12"/>
        </w:rPr>
        <w:t>the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cable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duct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or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flush</w:t>
      </w:r>
      <w:proofErr w:type="spellEnd"/>
      <w:r w:rsidRPr="009E2B9E">
        <w:rPr>
          <w:rStyle w:val="field-item12"/>
        </w:rPr>
        <w:t xml:space="preserve">, </w:t>
      </w:r>
      <w:proofErr w:type="spellStart"/>
      <w:r w:rsidRPr="009E2B9E">
        <w:rPr>
          <w:rStyle w:val="field-item12"/>
        </w:rPr>
        <w:t>its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depth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of</w:t>
      </w:r>
      <w:proofErr w:type="spellEnd"/>
      <w:r w:rsidRPr="009E2B9E">
        <w:rPr>
          <w:rStyle w:val="field-item12"/>
        </w:rPr>
        <w:t xml:space="preserve"> 40mm </w:t>
      </w:r>
      <w:proofErr w:type="spellStart"/>
      <w:r w:rsidRPr="009E2B9E">
        <w:rPr>
          <w:rStyle w:val="field-item12"/>
        </w:rPr>
        <w:t>makes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it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suitable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for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installation</w:t>
      </w:r>
      <w:proofErr w:type="spellEnd"/>
      <w:r w:rsidRPr="009E2B9E">
        <w:rPr>
          <w:rStyle w:val="field-item12"/>
        </w:rPr>
        <w:t xml:space="preserve"> in </w:t>
      </w:r>
      <w:proofErr w:type="spellStart"/>
      <w:r w:rsidRPr="009E2B9E">
        <w:rPr>
          <w:rStyle w:val="field-item12"/>
        </w:rPr>
        <w:t>flush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or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cavity</w:t>
      </w:r>
      <w:proofErr w:type="spellEnd"/>
      <w:r w:rsidRPr="009E2B9E">
        <w:rPr>
          <w:rStyle w:val="field-item12"/>
        </w:rPr>
        <w:t xml:space="preserve"> wall </w:t>
      </w:r>
      <w:proofErr w:type="spellStart"/>
      <w:r w:rsidRPr="009E2B9E">
        <w:rPr>
          <w:rStyle w:val="field-item12"/>
        </w:rPr>
        <w:t>boxes</w:t>
      </w:r>
      <w:proofErr w:type="spellEnd"/>
      <w:r w:rsidRPr="009E2B9E">
        <w:rPr>
          <w:rStyle w:val="field-item12"/>
        </w:rPr>
        <w:t>.</w:t>
      </w:r>
    </w:p>
    <w:p w14:paraId="0AD1C7AB" w14:textId="77777777" w:rsidR="009E2B9E" w:rsidRPr="009E2B9E" w:rsidRDefault="009E2B9E" w:rsidP="009E2B9E">
      <w:pPr>
        <w:rPr>
          <w:rStyle w:val="field-item12"/>
        </w:rPr>
      </w:pPr>
    </w:p>
    <w:p w14:paraId="2CE5ABDC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>Surface-</w:t>
      </w:r>
      <w:proofErr w:type="spellStart"/>
      <w:r w:rsidRPr="009E2B9E">
        <w:rPr>
          <w:rStyle w:val="field-item12"/>
        </w:rPr>
        <w:t>mounted</w:t>
      </w:r>
      <w:proofErr w:type="spellEnd"/>
      <w:r w:rsidRPr="009E2B9E">
        <w:rPr>
          <w:rStyle w:val="field-item12"/>
        </w:rPr>
        <w:t xml:space="preserve">: </w:t>
      </w:r>
      <w:proofErr w:type="spellStart"/>
      <w:r w:rsidRPr="009E2B9E">
        <w:rPr>
          <w:rStyle w:val="field-item12"/>
        </w:rPr>
        <w:t>No</w:t>
      </w:r>
      <w:proofErr w:type="spellEnd"/>
    </w:p>
    <w:p w14:paraId="01FEEE5E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Flush-mounted</w:t>
      </w:r>
      <w:proofErr w:type="spellEnd"/>
      <w:r w:rsidRPr="009E2B9E">
        <w:rPr>
          <w:rStyle w:val="field-item12"/>
        </w:rPr>
        <w:t>: Yes</w:t>
      </w:r>
    </w:p>
    <w:p w14:paraId="2C0B3EA7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Sewer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installation</w:t>
      </w:r>
      <w:proofErr w:type="spellEnd"/>
      <w:r w:rsidRPr="009E2B9E">
        <w:rPr>
          <w:rStyle w:val="field-item12"/>
        </w:rPr>
        <w:t>: Yes</w:t>
      </w:r>
    </w:p>
    <w:p w14:paraId="466F507B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Mounting</w:t>
      </w:r>
      <w:proofErr w:type="spellEnd"/>
      <w:r w:rsidRPr="009E2B9E">
        <w:rPr>
          <w:rStyle w:val="field-item12"/>
        </w:rPr>
        <w:t xml:space="preserve"> type: </w:t>
      </w:r>
      <w:proofErr w:type="spellStart"/>
      <w:r w:rsidRPr="009E2B9E">
        <w:rPr>
          <w:rStyle w:val="field-item12"/>
        </w:rPr>
        <w:t>Screw</w:t>
      </w:r>
      <w:proofErr w:type="spellEnd"/>
    </w:p>
    <w:p w14:paraId="376F57ED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With</w:t>
      </w:r>
      <w:proofErr w:type="spellEnd"/>
      <w:r w:rsidRPr="009E2B9E">
        <w:rPr>
          <w:rStyle w:val="field-item12"/>
        </w:rPr>
        <w:t xml:space="preserve"> socket/</w:t>
      </w:r>
      <w:proofErr w:type="spellStart"/>
      <w:r w:rsidRPr="009E2B9E">
        <w:rPr>
          <w:rStyle w:val="field-item12"/>
        </w:rPr>
        <w:t>coupling</w:t>
      </w:r>
      <w:proofErr w:type="spellEnd"/>
      <w:r w:rsidRPr="009E2B9E">
        <w:rPr>
          <w:rStyle w:val="field-item12"/>
        </w:rPr>
        <w:t>: Yes</w:t>
      </w:r>
    </w:p>
    <w:p w14:paraId="458CDF63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Number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of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sockets</w:t>
      </w:r>
      <w:proofErr w:type="spellEnd"/>
      <w:r w:rsidRPr="009E2B9E">
        <w:rPr>
          <w:rStyle w:val="field-item12"/>
        </w:rPr>
        <w:t>/</w:t>
      </w:r>
      <w:proofErr w:type="spellStart"/>
      <w:r w:rsidRPr="009E2B9E">
        <w:rPr>
          <w:rStyle w:val="field-item12"/>
        </w:rPr>
        <w:t>couplings</w:t>
      </w:r>
      <w:proofErr w:type="spellEnd"/>
      <w:r w:rsidRPr="009E2B9E">
        <w:rPr>
          <w:rStyle w:val="field-item12"/>
        </w:rPr>
        <w:t>: 2</w:t>
      </w:r>
    </w:p>
    <w:p w14:paraId="4862ACF6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>Max. Equipment (</w:t>
      </w:r>
      <w:proofErr w:type="spellStart"/>
      <w:r w:rsidRPr="009E2B9E">
        <w:rPr>
          <w:rStyle w:val="field-item12"/>
        </w:rPr>
        <w:t>adapter</w:t>
      </w:r>
      <w:proofErr w:type="spellEnd"/>
      <w:r w:rsidRPr="009E2B9E">
        <w:rPr>
          <w:rStyle w:val="field-item12"/>
        </w:rPr>
        <w:t>): 2</w:t>
      </w:r>
    </w:p>
    <w:p w14:paraId="0C922499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Suitable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for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coupling</w:t>
      </w:r>
      <w:proofErr w:type="spellEnd"/>
      <w:r w:rsidRPr="009E2B9E">
        <w:rPr>
          <w:rStyle w:val="field-item12"/>
        </w:rPr>
        <w:t>: SC Simplex/LC Duplex</w:t>
      </w:r>
    </w:p>
    <w:p w14:paraId="5D92C325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With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text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field</w:t>
      </w:r>
      <w:proofErr w:type="spellEnd"/>
      <w:r w:rsidRPr="009E2B9E">
        <w:rPr>
          <w:rStyle w:val="field-item12"/>
        </w:rPr>
        <w:t>: Yes</w:t>
      </w:r>
    </w:p>
    <w:p w14:paraId="625539CE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Central </w:t>
      </w:r>
      <w:proofErr w:type="spellStart"/>
      <w:r w:rsidRPr="009E2B9E">
        <w:rPr>
          <w:rStyle w:val="field-item12"/>
        </w:rPr>
        <w:t>plate</w:t>
      </w:r>
      <w:proofErr w:type="spellEnd"/>
      <w:r w:rsidRPr="009E2B9E">
        <w:rPr>
          <w:rStyle w:val="field-item12"/>
        </w:rPr>
        <w:t>: Yes</w:t>
      </w:r>
    </w:p>
    <w:p w14:paraId="7A978C18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Central </w:t>
      </w:r>
      <w:proofErr w:type="spellStart"/>
      <w:r w:rsidRPr="009E2B9E">
        <w:rPr>
          <w:rStyle w:val="field-item12"/>
        </w:rPr>
        <w:t>plate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according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to</w:t>
      </w:r>
      <w:proofErr w:type="spellEnd"/>
      <w:r w:rsidRPr="009E2B9E">
        <w:rPr>
          <w:rStyle w:val="field-item12"/>
        </w:rPr>
        <w:t>: DIN 49075</w:t>
      </w:r>
    </w:p>
    <w:p w14:paraId="22E66304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Cover </w:t>
      </w:r>
      <w:proofErr w:type="spellStart"/>
      <w:r w:rsidRPr="009E2B9E">
        <w:rPr>
          <w:rStyle w:val="field-item12"/>
        </w:rPr>
        <w:t>frame</w:t>
      </w:r>
      <w:proofErr w:type="spellEnd"/>
      <w:r w:rsidRPr="009E2B9E">
        <w:rPr>
          <w:rStyle w:val="field-item12"/>
        </w:rPr>
        <w:t>:</w:t>
      </w:r>
      <w:r w:rsidRPr="009E2B9E">
        <w:rPr>
          <w:rStyle w:val="field-item12"/>
        </w:rPr>
        <w:tab/>
        <w:t>Yes</w:t>
      </w:r>
    </w:p>
    <w:p w14:paraId="7B715250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Cable </w:t>
      </w:r>
      <w:proofErr w:type="spellStart"/>
      <w:r w:rsidRPr="009E2B9E">
        <w:rPr>
          <w:rStyle w:val="field-item12"/>
        </w:rPr>
        <w:t>strain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relief</w:t>
      </w:r>
      <w:proofErr w:type="spellEnd"/>
      <w:r w:rsidRPr="009E2B9E">
        <w:rPr>
          <w:rStyle w:val="field-item12"/>
        </w:rPr>
        <w:t>: Yes</w:t>
      </w:r>
    </w:p>
    <w:p w14:paraId="456FBA4D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Changing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supply</w:t>
      </w:r>
      <w:proofErr w:type="spellEnd"/>
      <w:r w:rsidRPr="009E2B9E">
        <w:rPr>
          <w:rStyle w:val="field-item12"/>
        </w:rPr>
        <w:t>: Yes</w:t>
      </w:r>
    </w:p>
    <w:p w14:paraId="6A4B03E5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Outlet </w:t>
      </w:r>
      <w:proofErr w:type="spellStart"/>
      <w:r w:rsidRPr="009E2B9E">
        <w:rPr>
          <w:rStyle w:val="field-item12"/>
        </w:rPr>
        <w:t>direction</w:t>
      </w:r>
      <w:proofErr w:type="spellEnd"/>
      <w:r w:rsidRPr="009E2B9E">
        <w:rPr>
          <w:rStyle w:val="field-item12"/>
        </w:rPr>
        <w:t xml:space="preserve">: </w:t>
      </w:r>
      <w:proofErr w:type="spellStart"/>
      <w:r w:rsidRPr="009E2B9E">
        <w:rPr>
          <w:rStyle w:val="field-item12"/>
        </w:rPr>
        <w:t>downwards</w:t>
      </w:r>
      <w:proofErr w:type="spellEnd"/>
    </w:p>
    <w:p w14:paraId="5AE165EB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Dust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protection</w:t>
      </w:r>
      <w:proofErr w:type="spellEnd"/>
      <w:r w:rsidRPr="009E2B9E">
        <w:rPr>
          <w:rStyle w:val="field-item12"/>
        </w:rPr>
        <w:t xml:space="preserve">: </w:t>
      </w:r>
      <w:proofErr w:type="spellStart"/>
      <w:r w:rsidRPr="009E2B9E">
        <w:rPr>
          <w:rStyle w:val="field-item12"/>
        </w:rPr>
        <w:t>Shutter</w:t>
      </w:r>
      <w:proofErr w:type="spellEnd"/>
    </w:p>
    <w:p w14:paraId="140FE0A2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Support ring material: </w:t>
      </w:r>
      <w:proofErr w:type="spellStart"/>
      <w:r w:rsidRPr="009E2B9E">
        <w:rPr>
          <w:rStyle w:val="field-item12"/>
        </w:rPr>
        <w:t>zinc</w:t>
      </w:r>
      <w:proofErr w:type="spellEnd"/>
      <w:r w:rsidRPr="009E2B9E">
        <w:rPr>
          <w:rStyle w:val="field-item12"/>
        </w:rPr>
        <w:t xml:space="preserve"> die </w:t>
      </w:r>
      <w:proofErr w:type="spellStart"/>
      <w:r w:rsidRPr="009E2B9E">
        <w:rPr>
          <w:rStyle w:val="field-item12"/>
        </w:rPr>
        <w:t>casting</w:t>
      </w:r>
      <w:proofErr w:type="spellEnd"/>
    </w:p>
    <w:p w14:paraId="40296EC8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Material </w:t>
      </w:r>
      <w:proofErr w:type="spellStart"/>
      <w:r w:rsidRPr="009E2B9E">
        <w:rPr>
          <w:rStyle w:val="field-item12"/>
        </w:rPr>
        <w:t>central</w:t>
      </w:r>
      <w:proofErr w:type="spellEnd"/>
      <w:r w:rsidRPr="009E2B9E">
        <w:rPr>
          <w:rStyle w:val="field-item12"/>
        </w:rPr>
        <w:t xml:space="preserve"> </w:t>
      </w:r>
      <w:proofErr w:type="spellStart"/>
      <w:r w:rsidRPr="009E2B9E">
        <w:rPr>
          <w:rStyle w:val="field-item12"/>
        </w:rPr>
        <w:t>plate</w:t>
      </w:r>
      <w:proofErr w:type="spellEnd"/>
      <w:r w:rsidRPr="009E2B9E">
        <w:rPr>
          <w:rStyle w:val="field-item12"/>
        </w:rPr>
        <w:t xml:space="preserve">: ABS </w:t>
      </w:r>
      <w:proofErr w:type="spellStart"/>
      <w:r w:rsidRPr="009E2B9E">
        <w:rPr>
          <w:rStyle w:val="field-item12"/>
        </w:rPr>
        <w:t>plastic</w:t>
      </w:r>
      <w:proofErr w:type="spellEnd"/>
    </w:p>
    <w:p w14:paraId="108BD6E2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Adapter </w:t>
      </w:r>
      <w:proofErr w:type="spellStart"/>
      <w:r w:rsidRPr="009E2B9E">
        <w:rPr>
          <w:rStyle w:val="field-item12"/>
        </w:rPr>
        <w:t>plate</w:t>
      </w:r>
      <w:proofErr w:type="spellEnd"/>
      <w:r w:rsidRPr="009E2B9E">
        <w:rPr>
          <w:rStyle w:val="field-item12"/>
        </w:rPr>
        <w:t xml:space="preserve"> material:</w:t>
      </w:r>
      <w:r w:rsidRPr="009E2B9E">
        <w:rPr>
          <w:rStyle w:val="field-item12"/>
        </w:rPr>
        <w:tab/>
        <w:t xml:space="preserve">ABS </w:t>
      </w:r>
      <w:proofErr w:type="spellStart"/>
      <w:r w:rsidRPr="009E2B9E">
        <w:rPr>
          <w:rStyle w:val="field-item12"/>
        </w:rPr>
        <w:t>plastic</w:t>
      </w:r>
      <w:proofErr w:type="spellEnd"/>
    </w:p>
    <w:p w14:paraId="5FBF68FA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splice</w:t>
      </w:r>
      <w:proofErr w:type="spellEnd"/>
      <w:r w:rsidRPr="009E2B9E">
        <w:rPr>
          <w:rStyle w:val="field-item12"/>
        </w:rPr>
        <w:t xml:space="preserve"> holder: crimp/ </w:t>
      </w:r>
      <w:proofErr w:type="spellStart"/>
      <w:r w:rsidRPr="009E2B9E">
        <w:rPr>
          <w:rStyle w:val="field-item12"/>
        </w:rPr>
        <w:t>shrink</w:t>
      </w:r>
      <w:proofErr w:type="spellEnd"/>
    </w:p>
    <w:p w14:paraId="4D2B2698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Dimensions</w:t>
      </w:r>
      <w:proofErr w:type="spellEnd"/>
      <w:r w:rsidRPr="009E2B9E">
        <w:rPr>
          <w:rStyle w:val="field-item12"/>
        </w:rPr>
        <w:t xml:space="preserve">: </w:t>
      </w:r>
      <w:proofErr w:type="spellStart"/>
      <w:r w:rsidRPr="009E2B9E">
        <w:rPr>
          <w:rStyle w:val="field-item12"/>
        </w:rPr>
        <w:t>hxbxt</w:t>
      </w:r>
      <w:proofErr w:type="spellEnd"/>
      <w:r w:rsidRPr="009E2B9E">
        <w:rPr>
          <w:rStyle w:val="field-item12"/>
        </w:rPr>
        <w:t xml:space="preserve"> 80mm x 80mm x 40mm</w:t>
      </w:r>
    </w:p>
    <w:p w14:paraId="0B748504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Colour: </w:t>
      </w:r>
      <w:proofErr w:type="spellStart"/>
      <w:r w:rsidRPr="009E2B9E">
        <w:rPr>
          <w:rStyle w:val="field-item12"/>
        </w:rPr>
        <w:t>white</w:t>
      </w:r>
      <w:proofErr w:type="spellEnd"/>
    </w:p>
    <w:p w14:paraId="101F9E3B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RAL </w:t>
      </w:r>
      <w:proofErr w:type="spellStart"/>
      <w:r w:rsidRPr="009E2B9E">
        <w:rPr>
          <w:rStyle w:val="field-item12"/>
        </w:rPr>
        <w:t>number</w:t>
      </w:r>
      <w:proofErr w:type="spellEnd"/>
      <w:r w:rsidRPr="009E2B9E">
        <w:rPr>
          <w:rStyle w:val="field-item12"/>
        </w:rPr>
        <w:t>: 9010</w:t>
      </w:r>
    </w:p>
    <w:p w14:paraId="2806049E" w14:textId="77777777" w:rsidR="009E2B9E" w:rsidRPr="009E2B9E" w:rsidRDefault="009E2B9E" w:rsidP="009E2B9E">
      <w:pPr>
        <w:rPr>
          <w:rStyle w:val="field-item12"/>
        </w:rPr>
      </w:pPr>
    </w:p>
    <w:p w14:paraId="09EBEA4F" w14:textId="77777777" w:rsidR="009E2B9E" w:rsidRPr="009E2B9E" w:rsidRDefault="009E2B9E" w:rsidP="009E2B9E">
      <w:pPr>
        <w:rPr>
          <w:rStyle w:val="field-item12"/>
        </w:rPr>
      </w:pPr>
      <w:proofErr w:type="spellStart"/>
      <w:r w:rsidRPr="009E2B9E">
        <w:rPr>
          <w:rStyle w:val="field-item12"/>
        </w:rPr>
        <w:t>Make</w:t>
      </w:r>
      <w:proofErr w:type="spellEnd"/>
      <w:r w:rsidRPr="009E2B9E">
        <w:rPr>
          <w:rStyle w:val="field-item12"/>
        </w:rPr>
        <w:t>: EFB-Elektronik GmbH</w:t>
      </w:r>
    </w:p>
    <w:p w14:paraId="3A88820F" w14:textId="77777777" w:rsidR="009E2B9E" w:rsidRPr="009E2B9E" w:rsidRDefault="009E2B9E" w:rsidP="009E2B9E">
      <w:pPr>
        <w:rPr>
          <w:rStyle w:val="field-item12"/>
        </w:rPr>
      </w:pPr>
      <w:r w:rsidRPr="009E2B9E">
        <w:rPr>
          <w:rStyle w:val="field-item12"/>
        </w:rPr>
        <w:t xml:space="preserve">Part </w:t>
      </w:r>
      <w:proofErr w:type="spellStart"/>
      <w:r w:rsidRPr="009E2B9E">
        <w:rPr>
          <w:rStyle w:val="field-item12"/>
        </w:rPr>
        <w:t>No</w:t>
      </w:r>
      <w:proofErr w:type="spellEnd"/>
      <w:r w:rsidRPr="009E2B9E">
        <w:rPr>
          <w:rStyle w:val="field-item12"/>
        </w:rPr>
        <w:t>.: FTTH-OUTLET-LC-OM3</w:t>
      </w:r>
    </w:p>
    <w:p w14:paraId="49191BF7" w14:textId="58CDB729" w:rsidR="004D7B49" w:rsidRPr="009E2B9E" w:rsidRDefault="004D7B49" w:rsidP="009E2B9E">
      <w:bookmarkStart w:id="0" w:name="_GoBack"/>
      <w:bookmarkEnd w:id="0"/>
    </w:p>
    <w:sectPr w:rsidR="004D7B49" w:rsidRPr="009E2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B6E3E"/>
    <w:rsid w:val="000C5CA7"/>
    <w:rsid w:val="000C7367"/>
    <w:rsid w:val="000D7B9F"/>
    <w:rsid w:val="000E210D"/>
    <w:rsid w:val="000F29A9"/>
    <w:rsid w:val="00176C3E"/>
    <w:rsid w:val="001C1837"/>
    <w:rsid w:val="00271CBE"/>
    <w:rsid w:val="0030309D"/>
    <w:rsid w:val="0030355C"/>
    <w:rsid w:val="00330D91"/>
    <w:rsid w:val="004666AE"/>
    <w:rsid w:val="004B1055"/>
    <w:rsid w:val="004B1E26"/>
    <w:rsid w:val="004D7B49"/>
    <w:rsid w:val="00527F9E"/>
    <w:rsid w:val="00547072"/>
    <w:rsid w:val="00565F20"/>
    <w:rsid w:val="005669C1"/>
    <w:rsid w:val="005B5280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82117"/>
    <w:rsid w:val="007946E8"/>
    <w:rsid w:val="007A60C5"/>
    <w:rsid w:val="007B2679"/>
    <w:rsid w:val="007C419F"/>
    <w:rsid w:val="0080254E"/>
    <w:rsid w:val="00802DC4"/>
    <w:rsid w:val="00842C4A"/>
    <w:rsid w:val="00846E37"/>
    <w:rsid w:val="00883717"/>
    <w:rsid w:val="00895ADD"/>
    <w:rsid w:val="008A7B87"/>
    <w:rsid w:val="008D0730"/>
    <w:rsid w:val="0091355A"/>
    <w:rsid w:val="00961BD5"/>
    <w:rsid w:val="00963F4B"/>
    <w:rsid w:val="00981E43"/>
    <w:rsid w:val="009A0AFD"/>
    <w:rsid w:val="009E034E"/>
    <w:rsid w:val="009E2B67"/>
    <w:rsid w:val="009E2B9E"/>
    <w:rsid w:val="00A42424"/>
    <w:rsid w:val="00A55FFB"/>
    <w:rsid w:val="00AB56D2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2019-08-26T09:59:00Z</dcterms:created>
  <dcterms:modified xsi:type="dcterms:W3CDTF">2019-08-26T09:59:00Z</dcterms:modified>
</cp:coreProperties>
</file>