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10F" w14:textId="77777777" w:rsidR="000B52F6" w:rsidRPr="00324CF0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24CF0">
        <w:rPr>
          <w:rFonts w:cs="Arial"/>
        </w:rPr>
        <w:t>RJ45 Patchkabel S/FTP, Cat.6A, Cat.7 Rohkabel TPE superflex</w:t>
      </w:r>
    </w:p>
    <w:p w14:paraId="5303F263" w14:textId="77777777" w:rsidR="00D528FF" w:rsidRPr="00324CF0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5976AD22" w14:textId="77777777" w:rsidR="00D528FF" w:rsidRPr="00324CF0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24CF0">
        <w:rPr>
          <w:rFonts w:cs="Arial"/>
        </w:rPr>
        <w:t>RJ45 Patchkabel S/FTP, Cat.6A, Cat.7 Rohkabel TPE superflex,</w:t>
      </w:r>
    </w:p>
    <w:p w14:paraId="38DCE424" w14:textId="77777777" w:rsidR="000B52F6" w:rsidRPr="005A3819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Cat.6A, </w:t>
      </w:r>
      <w:r w:rsidR="000B52F6" w:rsidRPr="00324CF0">
        <w:rPr>
          <w:rFonts w:cs="Tahoma"/>
          <w:bCs/>
          <w:lang w:eastAsia="de-DE"/>
        </w:rPr>
        <w:br/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4-Konnektor Link-Zertifizierung gemäß ISO 11801,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Die Patchkabel erfüllen in einer Verkabelungsstrecke die Channel-Anforderungen der Klasse EA für 10GBase-T Übertragungen.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>Umspritzte, patentierte Knickschutztülle mit Rastnasenschutz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 im schlanken Design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getestet, Längenaufdruck auf der Tülle.</w:t>
      </w:r>
    </w:p>
    <w:p w14:paraId="0D291D69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D5A00EF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US"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324CF0">
        <w:rPr>
          <w:rFonts w:cs="Tahoma"/>
          <w:bCs/>
          <w:lang w:val="en-US" w:eastAsia="de-DE"/>
        </w:rPr>
        <w:t xml:space="preserve">S/FTP 4x2xAWG26/7 </w:t>
      </w:r>
      <w:r w:rsidR="003A5EF1" w:rsidRPr="00324CF0">
        <w:rPr>
          <w:rFonts w:cs="Tahoma"/>
          <w:bCs/>
          <w:lang w:val="en-US" w:eastAsia="de-DE"/>
        </w:rPr>
        <w:t>TPE</w:t>
      </w:r>
      <w:r w:rsidRPr="00324CF0">
        <w:rPr>
          <w:rFonts w:cs="Tahoma"/>
          <w:bCs/>
          <w:lang w:val="en-US" w:eastAsia="de-DE"/>
        </w:rPr>
        <w:t>, LSZH</w:t>
      </w:r>
    </w:p>
    <w:p w14:paraId="00E2CF15" w14:textId="77777777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  <w:t>6,5mm</w:t>
      </w:r>
    </w:p>
    <w:p w14:paraId="182F0EA8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6051F51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Flammwidrigkeit gemäß:</w:t>
      </w:r>
      <w:r w:rsidRPr="00324CF0">
        <w:rPr>
          <w:rFonts w:cs="Tahoma"/>
          <w:bCs/>
          <w:lang w:eastAsia="de-DE"/>
        </w:rPr>
        <w:tab/>
        <w:t>IEC 60332-1</w:t>
      </w:r>
    </w:p>
    <w:p w14:paraId="433418DB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halogenfrei nach:</w:t>
      </w:r>
      <w:r w:rsidRPr="00324CF0">
        <w:rPr>
          <w:rFonts w:cs="Tahoma"/>
          <w:bCs/>
          <w:lang w:eastAsia="de-DE"/>
        </w:rPr>
        <w:tab/>
        <w:t>IEC 60754-2</w:t>
      </w:r>
    </w:p>
    <w:p w14:paraId="40AA7335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raucharm nach:</w:t>
      </w:r>
      <w:r w:rsidRPr="00324CF0">
        <w:rPr>
          <w:rFonts w:cs="Tahoma"/>
          <w:bCs/>
          <w:lang w:eastAsia="de-DE"/>
        </w:rPr>
        <w:tab/>
        <w:t>IEC 61034</w:t>
      </w:r>
    </w:p>
    <w:p w14:paraId="66129670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72222CE3" w14:textId="77777777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  <w:t>grau</w:t>
      </w:r>
    </w:p>
    <w:p w14:paraId="2420F76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FBF01E8" w14:textId="717AD3A3" w:rsidR="000B52F6" w:rsidRPr="00324CF0" w:rsidRDefault="00D73AB5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7DB8E790" w14:textId="77777777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  <w:t>K5525FGR.1</w:t>
      </w:r>
    </w:p>
    <w:p w14:paraId="399867B0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26CEA5D4" w14:textId="77777777" w:rsidR="000B52F6" w:rsidRDefault="00D73AB5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58BBBC00">
          <v:rect id="_x0000_i1025" style="width:0;height:1.5pt" o:hralign="center" o:hrstd="t" o:hr="t" fillcolor="#a0a0a0" stroked="f"/>
        </w:pict>
      </w:r>
    </w:p>
    <w:p w14:paraId="60BC7627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390DA297" w14:textId="77777777" w:rsidR="00D528FF" w:rsidRPr="00D528FF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</w:rPr>
      </w:pPr>
      <w:r w:rsidRPr="00D528FF">
        <w:rPr>
          <w:rFonts w:cs="Arial"/>
          <w:color w:val="242424"/>
        </w:rPr>
        <w:t>RJ45 Patchkabel S/FTP, Cat.6A, Cat.7 Rohkabel TPE superflex</w:t>
      </w:r>
    </w:p>
    <w:p w14:paraId="5B234E53" w14:textId="77777777" w:rsidR="00D528FF" w:rsidRPr="00D528FF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480AD53" w14:textId="77777777" w:rsidR="00D528FF" w:rsidRPr="00D528FF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</w:rPr>
      </w:pPr>
      <w:r w:rsidRPr="00D528FF">
        <w:rPr>
          <w:rFonts w:cs="Arial"/>
          <w:color w:val="242424"/>
        </w:rPr>
        <w:t>RJ45 Patchkabel S/FTP, Cat.6A, Cat.7 Rohkabel TPE superflex</w:t>
      </w:r>
      <w:r>
        <w:rPr>
          <w:rFonts w:cs="Arial"/>
          <w:color w:val="242424"/>
        </w:rPr>
        <w:t>,</w:t>
      </w:r>
    </w:p>
    <w:p w14:paraId="07864DEE" w14:textId="77777777" w:rsidR="000B52F6" w:rsidRPr="00144909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>g</w:t>
      </w:r>
      <w:r w:rsidRPr="00A3705C">
        <w:rPr>
          <w:rFonts w:cs="Tahoma"/>
          <w:lang w:eastAsia="de-DE"/>
        </w:rPr>
        <w:t>eschirmtes Pat</w:t>
      </w:r>
      <w:r>
        <w:rPr>
          <w:rFonts w:cs="Tahoma"/>
          <w:lang w:eastAsia="de-DE"/>
        </w:rPr>
        <w:t xml:space="preserve">ch- und Anschlusskabel mit zwei </w:t>
      </w:r>
      <w:r w:rsidRPr="00A3705C">
        <w:rPr>
          <w:rFonts w:cs="Tahoma"/>
          <w:lang w:eastAsia="de-DE"/>
        </w:rPr>
        <w:t>geschirmten RJ45-Stecker</w:t>
      </w:r>
      <w:r>
        <w:rPr>
          <w:rFonts w:cs="Tahoma"/>
          <w:lang w:eastAsia="de-DE"/>
        </w:rPr>
        <w:t>n</w:t>
      </w:r>
      <w:r w:rsidRPr="00A3705C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="005A3819">
        <w:rPr>
          <w:rFonts w:cs="Tahoma"/>
          <w:bCs/>
          <w:lang w:eastAsia="de-DE"/>
        </w:rPr>
        <w:t>Cat.6A</w:t>
      </w:r>
      <w:r w:rsidRPr="00A3705C">
        <w:rPr>
          <w:rFonts w:cs="Tahoma"/>
          <w:bCs/>
          <w:lang w:eastAsia="de-DE"/>
        </w:rPr>
        <w:t xml:space="preserve"> </w:t>
      </w:r>
      <w:r>
        <w:rPr>
          <w:rFonts w:cs="Tahoma"/>
          <w:bCs/>
          <w:lang w:eastAsia="de-DE"/>
        </w:rPr>
        <w:br/>
      </w:r>
      <w:r w:rsidRPr="00144909">
        <w:t>wie vor beschrieben jedoch:</w:t>
      </w:r>
    </w:p>
    <w:p w14:paraId="466851D7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  <w:t>X,Xm</w:t>
      </w:r>
    </w:p>
    <w:p w14:paraId="2B188FA8" w14:textId="77777777" w:rsidR="000B52F6" w:rsidRPr="00144909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Farbe:</w:t>
      </w:r>
      <w:r>
        <w:rPr>
          <w:color w:val="0070C0"/>
        </w:rPr>
        <w:tab/>
        <w:t>XXX</w:t>
      </w:r>
    </w:p>
    <w:p w14:paraId="684BDEBE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41AD2080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C4A38C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  <w:t>K</w:t>
      </w:r>
      <w:r>
        <w:rPr>
          <w:color w:val="0070C0"/>
        </w:rPr>
        <w:t>5525Fxx</w:t>
      </w:r>
      <w:r w:rsidRPr="00144909">
        <w:rPr>
          <w:color w:val="0070C0"/>
        </w:rPr>
        <w:t>.x</w:t>
      </w:r>
    </w:p>
    <w:p w14:paraId="77C2EB8D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BD37B2F" w14:textId="77777777" w:rsidR="000B52F6" w:rsidRDefault="00D73AB5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35284011">
          <v:rect id="_x0000_i1026" style="width:0;height:1.5pt" o:hralign="center" o:hrstd="t" o:hr="t" fillcolor="#a0a0a0" stroked="f"/>
        </w:pict>
      </w:r>
    </w:p>
    <w:p w14:paraId="4B297066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FC9C6FC" w14:textId="77777777" w:rsidR="005A3819" w:rsidRPr="004014B6" w:rsidRDefault="005A3819" w:rsidP="005A3819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4AE3616D" w14:textId="77777777" w:rsidR="005A3819" w:rsidRDefault="005A3819" w:rsidP="005A3819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K5525F</w:t>
      </w:r>
      <w:r w:rsidRPr="005A3819">
        <w:rPr>
          <w:color w:val="0070C0"/>
          <w:u w:val="single"/>
        </w:rPr>
        <w:t>xx</w:t>
      </w:r>
      <w:r>
        <w:rPr>
          <w:color w:val="0070C0"/>
        </w:rPr>
        <w:t>.</w:t>
      </w:r>
      <w:r w:rsidRPr="005A3819">
        <w:rPr>
          <w:color w:val="0070C0"/>
          <w:u w:val="single"/>
        </w:rPr>
        <w:t>xx</w:t>
      </w:r>
    </w:p>
    <w:p w14:paraId="101D6F10" w14:textId="77777777" w:rsidR="005A3819" w:rsidRDefault="005A3819" w:rsidP="005A3819">
      <w:pPr>
        <w:tabs>
          <w:tab w:val="left" w:pos="644"/>
          <w:tab w:val="left" w:pos="896"/>
          <w:tab w:val="left" w:pos="2127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>=</w:t>
      </w:r>
      <w:r>
        <w:rPr>
          <w:color w:val="0070C0"/>
        </w:rPr>
        <w:t>.1 =</w:t>
      </w:r>
      <w:r w:rsidRPr="004014B6">
        <w:rPr>
          <w:color w:val="0070C0"/>
        </w:rPr>
        <w:t xml:space="preserve"> </w:t>
      </w:r>
      <w:r>
        <w:rPr>
          <w:color w:val="0070C0"/>
        </w:rPr>
        <w:t>1,00</w:t>
      </w:r>
      <w:r w:rsidRPr="004014B6">
        <w:rPr>
          <w:color w:val="0070C0"/>
        </w:rPr>
        <w:t>m</w:t>
      </w:r>
    </w:p>
    <w:p w14:paraId="543A71D5" w14:textId="77777777" w:rsidR="005A3819" w:rsidRDefault="005A3819" w:rsidP="005A3819">
      <w:pPr>
        <w:tabs>
          <w:tab w:val="left" w:pos="644"/>
          <w:tab w:val="left" w:pos="896"/>
          <w:tab w:val="left" w:pos="2127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xx</w:t>
      </w:r>
      <w:r>
        <w:rPr>
          <w:color w:val="0070C0"/>
        </w:rPr>
        <w:tab/>
      </w:r>
      <w:r>
        <w:rPr>
          <w:color w:val="0070C0"/>
        </w:rPr>
        <w:tab/>
        <w:t>= Farbe</w:t>
      </w:r>
      <w:r w:rsidRPr="00884EB2">
        <w:rPr>
          <w:color w:val="0070C0"/>
        </w:rPr>
        <w:t xml:space="preserve"> </w:t>
      </w:r>
      <w:r w:rsidRPr="004014B6">
        <w:rPr>
          <w:color w:val="0070C0"/>
        </w:rPr>
        <w:t xml:space="preserve">= </w:t>
      </w:r>
      <w:r>
        <w:rPr>
          <w:color w:val="0070C0"/>
        </w:rPr>
        <w:t>„GR“</w:t>
      </w:r>
      <w:r w:rsidRPr="004014B6">
        <w:rPr>
          <w:color w:val="0070C0"/>
        </w:rPr>
        <w:t xml:space="preserve"> = </w:t>
      </w:r>
      <w:r>
        <w:rPr>
          <w:color w:val="0070C0"/>
        </w:rPr>
        <w:t>grau</w:t>
      </w:r>
    </w:p>
    <w:p w14:paraId="612DDAFC" w14:textId="77777777" w:rsidR="005A3819" w:rsidRPr="004014B6" w:rsidRDefault="005A3819" w:rsidP="005A3819">
      <w:pPr>
        <w:tabs>
          <w:tab w:val="left" w:pos="2268"/>
        </w:tabs>
        <w:spacing w:after="0" w:line="240" w:lineRule="auto"/>
        <w:rPr>
          <w:color w:val="0070C0"/>
        </w:rPr>
      </w:pPr>
    </w:p>
    <w:p w14:paraId="3736D0E3" w14:textId="77777777" w:rsidR="005A3819" w:rsidRPr="004014B6" w:rsidRDefault="005A3819" w:rsidP="005A3819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Farben:</w:t>
      </w:r>
    </w:p>
    <w:p w14:paraId="4CF8580D" w14:textId="77777777" w:rsidR="005A3819" w:rsidRPr="004014B6" w:rsidRDefault="005A3819" w:rsidP="005A3819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4014B6">
        <w:rPr>
          <w:color w:val="0070C0"/>
        </w:rPr>
        <w:t>BL = blau / GE = gelb / GN = grün / GR = grau / RT = rot / SW = schwarz</w:t>
      </w:r>
    </w:p>
    <w:p w14:paraId="6E56BE6A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10D3E498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BF546E7" w14:textId="77777777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0,15m / 0,25m / 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</w:t>
      </w:r>
    </w:p>
    <w:p w14:paraId="7BADE1C8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A4D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13D70C22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D83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1097C6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50C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52F6"/>
    <w:rsid w:val="00220001"/>
    <w:rsid w:val="002D6C58"/>
    <w:rsid w:val="00324CF0"/>
    <w:rsid w:val="003A5EF1"/>
    <w:rsid w:val="0048422A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9259F"/>
    <w:rsid w:val="00BC779E"/>
    <w:rsid w:val="00BE4747"/>
    <w:rsid w:val="00C74B0D"/>
    <w:rsid w:val="00CD10CC"/>
    <w:rsid w:val="00CF4A91"/>
    <w:rsid w:val="00D33FDF"/>
    <w:rsid w:val="00D528FF"/>
    <w:rsid w:val="00D73AB5"/>
    <w:rsid w:val="00DF63BC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FAB8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8</cp:revision>
  <cp:lastPrinted>2018-07-27T06:44:00Z</cp:lastPrinted>
  <dcterms:created xsi:type="dcterms:W3CDTF">2018-07-30T11:31:00Z</dcterms:created>
  <dcterms:modified xsi:type="dcterms:W3CDTF">2022-04-05T09:02:00Z</dcterms:modified>
</cp:coreProperties>
</file>