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1F34B4B0" w:rsidR="008D0730" w:rsidRPr="00946BFF" w:rsidRDefault="00946BFF" w:rsidP="008D0730">
      <w:pPr>
        <w:pStyle w:val="KeinLeerraum"/>
        <w:rPr>
          <w:lang w:val="en-GB"/>
        </w:rPr>
      </w:pPr>
      <w:r w:rsidRPr="00946BFF">
        <w:rPr>
          <w:lang w:val="en-GB"/>
        </w:rPr>
        <w:t xml:space="preserve">MDIC LSZH 2x9/125 </w:t>
      </w:r>
      <w:proofErr w:type="spellStart"/>
      <w:r w:rsidRPr="00946BFF">
        <w:rPr>
          <w:lang w:val="en-GB"/>
        </w:rPr>
        <w:t>wei</w:t>
      </w:r>
      <w:r>
        <w:rPr>
          <w:lang w:val="en-GB"/>
        </w:rPr>
        <w:t>ß</w:t>
      </w:r>
      <w:proofErr w:type="spellEnd"/>
      <w:r w:rsidRPr="00946BFF">
        <w:rPr>
          <w:lang w:val="en-GB"/>
        </w:rPr>
        <w:t xml:space="preserve"> G.657A1 FTTH,</w:t>
      </w:r>
      <w:r>
        <w:rPr>
          <w:lang w:val="en-GB"/>
        </w:rPr>
        <w:t xml:space="preserve"> </w:t>
      </w:r>
      <w:proofErr w:type="spellStart"/>
      <w:r w:rsidRPr="00946BFF">
        <w:rPr>
          <w:lang w:val="en-GB"/>
        </w:rPr>
        <w:t>Singlemode</w:t>
      </w:r>
      <w:proofErr w:type="spellEnd"/>
      <w:r w:rsidRPr="00946BFF">
        <w:rPr>
          <w:lang w:val="en-GB"/>
        </w:rPr>
        <w:t>, 2.0 x 3.1 mm, 750m Box</w:t>
      </w:r>
      <w:r w:rsidR="00176C3E" w:rsidRPr="00946BFF">
        <w:rPr>
          <w:lang w:val="en-GB"/>
        </w:rPr>
        <w:br/>
      </w:r>
    </w:p>
    <w:p w14:paraId="30A85DFC" w14:textId="00BEFD9F" w:rsidR="008D0730" w:rsidRDefault="00946BFF" w:rsidP="00230618">
      <w:pPr>
        <w:pStyle w:val="KeinLeerraum"/>
      </w:pPr>
      <w:r w:rsidRPr="00946BFF">
        <w:t>MDIC LSZH 2x9/125 wei</w:t>
      </w:r>
      <w:r>
        <w:t>ß</w:t>
      </w:r>
      <w:r w:rsidRPr="00946BFF">
        <w:t xml:space="preserve"> G.657A1 FTTH,</w:t>
      </w:r>
      <w:r>
        <w:t xml:space="preserve"> </w:t>
      </w:r>
      <w:r w:rsidRPr="00946BFF">
        <w:t>Singlemode, 2.0 x 3.1 mm, 750m Box</w:t>
      </w:r>
      <w:r w:rsidR="00CD7E8F">
        <w:t>,</w:t>
      </w:r>
      <w:r w:rsidR="00CD7E8F">
        <w:br/>
      </w:r>
      <w:r w:rsidRPr="00946BFF">
        <w:t>Mikro Drop Installationskabel</w:t>
      </w:r>
      <w:r>
        <w:t>,</w:t>
      </w:r>
      <w:r w:rsidRPr="00946BFF">
        <w:t xml:space="preserve"> besticht durch hervorragende mechanische Eigenschaften. Durch G657.A1 Fasern sind kleine Biegeradien möglich. Zwei Stützelemente sorgen für Stabilität und Schutz der innenliegenden Fasern. Eine zweiseitige </w:t>
      </w:r>
      <w:proofErr w:type="spellStart"/>
      <w:r w:rsidRPr="00946BFF">
        <w:t>Reißnaht</w:t>
      </w:r>
      <w:proofErr w:type="spellEnd"/>
      <w:r w:rsidRPr="00946BFF">
        <w:t xml:space="preserve"> erleichtert das </w:t>
      </w:r>
      <w:proofErr w:type="spellStart"/>
      <w:r w:rsidRPr="00946BFF">
        <w:t>Abmanteln</w:t>
      </w:r>
      <w:proofErr w:type="spellEnd"/>
      <w:r w:rsidRPr="00946BFF">
        <w:t xml:space="preserve"> für eine schnelle Installation. Besonders geeignet für Inhouse-Anwendungen zum </w:t>
      </w:r>
      <w:proofErr w:type="spellStart"/>
      <w:r w:rsidRPr="00946BFF">
        <w:t>Linienabschlußpunkt</w:t>
      </w:r>
      <w:proofErr w:type="spellEnd"/>
      <w:r w:rsidRPr="00946BFF">
        <w:t xml:space="preserve"> (APL).</w:t>
      </w:r>
      <w:r w:rsidR="00176C3E">
        <w:br/>
      </w:r>
    </w:p>
    <w:p w14:paraId="77AACF77" w14:textId="3079EBD6" w:rsidR="004B1E26" w:rsidRDefault="00131415" w:rsidP="004B1E26">
      <w:pPr>
        <w:pStyle w:val="KeinLeerraum"/>
        <w:tabs>
          <w:tab w:val="left" w:pos="3686"/>
        </w:tabs>
      </w:pPr>
      <w:r>
        <w:t>Anwendung:</w:t>
      </w:r>
      <w:r>
        <w:tab/>
        <w:t>Außen</w:t>
      </w:r>
      <w:r>
        <w:br/>
        <w:t>Kabel metallfrei:</w:t>
      </w:r>
      <w:r>
        <w:tab/>
        <w:t>Ja</w:t>
      </w:r>
      <w:r w:rsidR="00226059">
        <w:br/>
      </w:r>
      <w:r>
        <w:t>Faserart:</w:t>
      </w:r>
      <w:r>
        <w:tab/>
        <w:t>Singlemode</w:t>
      </w:r>
      <w:r>
        <w:br/>
        <w:t>Faserkategorie:</w:t>
      </w:r>
      <w:r>
        <w:tab/>
        <w:t>G657A2</w:t>
      </w:r>
      <w:bookmarkStart w:id="0" w:name="_GoBack"/>
      <w:bookmarkEnd w:id="0"/>
      <w:r>
        <w:br/>
        <w:t>Fasermarkierung:</w:t>
      </w:r>
      <w:r>
        <w:tab/>
        <w:t>Farbe</w:t>
      </w:r>
      <w:r>
        <w:br/>
        <w:t>Mantelmaterial:</w:t>
      </w:r>
      <w:r>
        <w:tab/>
        <w:t>LSZH</w:t>
      </w:r>
      <w:r>
        <w:br/>
        <w:t>Mantel-Farbe:</w:t>
      </w:r>
      <w:r>
        <w:tab/>
        <w:t>weiß</w:t>
      </w:r>
      <w:r>
        <w:br/>
        <w:t>Flammwidrig:</w:t>
      </w:r>
      <w:r>
        <w:tab/>
        <w:t>nach EN 60332-1-2</w:t>
      </w:r>
      <w:r>
        <w:br/>
        <w:t>Halogenfrei:</w:t>
      </w:r>
      <w:r>
        <w:tab/>
        <w:t>nach EN 50267-2-2</w:t>
      </w:r>
      <w:r>
        <w:br/>
      </w:r>
      <w:proofErr w:type="spellStart"/>
      <w:r>
        <w:t>Raucharm</w:t>
      </w:r>
      <w:proofErr w:type="spellEnd"/>
      <w:r>
        <w:t>:</w:t>
      </w:r>
      <w:r>
        <w:tab/>
        <w:t>nach EN 61034-2</w:t>
      </w:r>
      <w:r>
        <w:br/>
        <w:t>Temperaturbereich (Betrieb):</w:t>
      </w:r>
      <w:r>
        <w:tab/>
        <w:t>-30°C – 70°C</w:t>
      </w:r>
      <w:r>
        <w:br/>
        <w:t>Temperaturbereich (Lagerung):</w:t>
      </w:r>
      <w:r>
        <w:tab/>
        <w:t>-30°C – 70°C</w:t>
      </w:r>
      <w:r>
        <w:br/>
        <w:t>Temperaturbereich (Installation):</w:t>
      </w:r>
      <w:r>
        <w:tab/>
        <w:t>-10°C – 50°C</w:t>
      </w:r>
      <w:r>
        <w:br/>
        <w:t>Dämpfung max.(dB/km) 1310nm:</w:t>
      </w:r>
      <w:r>
        <w:tab/>
        <w:t>0,35 dB/km</w:t>
      </w:r>
      <w:r>
        <w:br/>
        <w:t>Dämpfung max.(dB/km) 1550nm:</w:t>
      </w:r>
      <w:r>
        <w:tab/>
        <w:t>0,22 dB/km</w:t>
      </w:r>
      <w:r w:rsidR="00EE659B">
        <w:br/>
        <w:t>Verkabelungsstandard:</w:t>
      </w:r>
      <w:r w:rsidR="00EE659B">
        <w:tab/>
        <w:t>EN 50173-1; ISO/IEC 11801</w:t>
      </w:r>
      <w:r>
        <w:br/>
        <w:t>Übertragungsstandards:</w:t>
      </w:r>
      <w:r>
        <w:tab/>
      </w:r>
      <w:r w:rsidRPr="00700065">
        <w:t>IEEE 802.3 10Mbit bis 100Gbit</w:t>
      </w:r>
      <w:r>
        <w:br/>
      </w:r>
      <w:r w:rsidR="00421D41">
        <w:t>VDE-Bezeichnung:</w:t>
      </w:r>
      <w:r w:rsidR="00421D41">
        <w:tab/>
      </w:r>
      <w:r w:rsidR="00421D41" w:rsidRPr="00421D41">
        <w:t>I-V(B)H 02E9/125</w:t>
      </w:r>
      <w:r w:rsidR="00421D41">
        <w:br/>
        <w:t>Aufbau:</w:t>
      </w:r>
      <w:r w:rsidR="00421D41">
        <w:tab/>
        <w:t>2 x Singlemode G657.A1</w:t>
      </w:r>
      <w:r w:rsidR="00421D41">
        <w:br/>
        <w:t>Kabel Ø:</w:t>
      </w:r>
      <w:r w:rsidR="00421D41">
        <w:tab/>
        <w:t>2</w:t>
      </w:r>
      <w:r w:rsidR="00521801">
        <w:t>,0</w:t>
      </w:r>
      <w:r w:rsidR="00421D41">
        <w:t xml:space="preserve"> x 3,1 mm</w:t>
      </w:r>
      <w:r w:rsidR="00421D41">
        <w:br/>
        <w:t>Gewicht:</w:t>
      </w:r>
      <w:r w:rsidR="00421D41">
        <w:tab/>
      </w:r>
      <w:r>
        <w:t>10</w:t>
      </w:r>
      <w:r w:rsidR="00421D41">
        <w:t xml:space="preserve"> kg/km</w:t>
      </w:r>
      <w:r w:rsidR="00421D41">
        <w:br/>
        <w:t>Biegeradius:</w:t>
      </w:r>
      <w:r w:rsidR="00421D41">
        <w:tab/>
        <w:t>30 mm</w:t>
      </w:r>
      <w:r w:rsidR="00421D41">
        <w:br/>
        <w:t>Zugkraft Verlegung:</w:t>
      </w:r>
      <w:r w:rsidR="00421D41">
        <w:tab/>
        <w:t>150 N</w:t>
      </w:r>
      <w:r w:rsidR="00421D41">
        <w:br/>
      </w:r>
    </w:p>
    <w:p w14:paraId="49191BF7" w14:textId="5616B91D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516410">
        <w:t>56204.3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53209"/>
    <w:rsid w:val="0009644C"/>
    <w:rsid w:val="000C7367"/>
    <w:rsid w:val="000D7B9F"/>
    <w:rsid w:val="000E210D"/>
    <w:rsid w:val="000F29A9"/>
    <w:rsid w:val="00131415"/>
    <w:rsid w:val="00161D48"/>
    <w:rsid w:val="00176C3E"/>
    <w:rsid w:val="00226059"/>
    <w:rsid w:val="00230618"/>
    <w:rsid w:val="00271CBE"/>
    <w:rsid w:val="0030309D"/>
    <w:rsid w:val="00327C30"/>
    <w:rsid w:val="00330D91"/>
    <w:rsid w:val="00421D41"/>
    <w:rsid w:val="00460871"/>
    <w:rsid w:val="004666AE"/>
    <w:rsid w:val="004B1E26"/>
    <w:rsid w:val="004C0241"/>
    <w:rsid w:val="004D7B49"/>
    <w:rsid w:val="00516410"/>
    <w:rsid w:val="00521801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6E0024"/>
    <w:rsid w:val="00700065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46BFF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EE659B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10</cp:revision>
  <dcterms:created xsi:type="dcterms:W3CDTF">2019-08-20T08:25:00Z</dcterms:created>
  <dcterms:modified xsi:type="dcterms:W3CDTF">2019-08-22T06:39:00Z</dcterms:modified>
</cp:coreProperties>
</file>