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76CF1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 xml:space="preserve">FTTH Indoor Drop Cable 3mm LSOH, 2 fibres G.657.A2, CPR </w:t>
      </w:r>
      <w:proofErr w:type="spellStart"/>
      <w:r w:rsidRPr="00204C3F">
        <w:rPr>
          <w:lang w:val="en-GB"/>
        </w:rPr>
        <w:t>Dca</w:t>
      </w:r>
      <w:proofErr w:type="spellEnd"/>
    </w:p>
    <w:p w14:paraId="18DB40A8" w14:textId="77777777" w:rsidR="00204C3F" w:rsidRPr="00204C3F" w:rsidRDefault="00204C3F" w:rsidP="00204C3F">
      <w:pPr>
        <w:rPr>
          <w:lang w:val="en-GB"/>
        </w:rPr>
      </w:pPr>
    </w:p>
    <w:p w14:paraId="2E4C1E1C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 xml:space="preserve">FTTH Indoor Drop Cable 3mm LSOH, 2 fibres G.657.A2, CPR </w:t>
      </w:r>
      <w:proofErr w:type="spellStart"/>
      <w:r w:rsidRPr="00204C3F">
        <w:rPr>
          <w:lang w:val="en-GB"/>
        </w:rPr>
        <w:t>Dca</w:t>
      </w:r>
      <w:proofErr w:type="spellEnd"/>
      <w:r w:rsidRPr="00204C3F">
        <w:rPr>
          <w:lang w:val="en-GB"/>
        </w:rPr>
        <w:t>,</w:t>
      </w:r>
    </w:p>
    <w:p w14:paraId="392BF10A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for indoor installation. Installation of the cable in an installation shaft as well as visible assembly by gluing or stapling is possible.</w:t>
      </w:r>
    </w:p>
    <w:p w14:paraId="65CAD071" w14:textId="77777777" w:rsidR="00204C3F" w:rsidRPr="00204C3F" w:rsidRDefault="00204C3F" w:rsidP="00204C3F">
      <w:pPr>
        <w:rPr>
          <w:lang w:val="en-GB"/>
        </w:rPr>
      </w:pPr>
    </w:p>
    <w:p w14:paraId="30AB67A7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Application:</w:t>
      </w:r>
      <w:r w:rsidRPr="00204C3F">
        <w:rPr>
          <w:lang w:val="en-GB"/>
        </w:rPr>
        <w:tab/>
        <w:t>Inside</w:t>
      </w:r>
    </w:p>
    <w:p w14:paraId="3AB43B06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Metal-free cable: Yes</w:t>
      </w:r>
    </w:p>
    <w:p w14:paraId="2F49285A" w14:textId="77777777" w:rsidR="00204C3F" w:rsidRPr="00204C3F" w:rsidRDefault="00204C3F" w:rsidP="00204C3F">
      <w:pPr>
        <w:rPr>
          <w:lang w:val="en-GB"/>
        </w:rPr>
      </w:pPr>
      <w:proofErr w:type="spellStart"/>
      <w:r w:rsidRPr="00204C3F">
        <w:rPr>
          <w:lang w:val="en-GB"/>
        </w:rPr>
        <w:t>Fiber</w:t>
      </w:r>
      <w:proofErr w:type="spellEnd"/>
      <w:r w:rsidRPr="00204C3F">
        <w:rPr>
          <w:lang w:val="en-GB"/>
        </w:rPr>
        <w:t xml:space="preserve"> type: </w:t>
      </w:r>
      <w:proofErr w:type="spellStart"/>
      <w:r w:rsidRPr="00204C3F">
        <w:rPr>
          <w:lang w:val="en-GB"/>
        </w:rPr>
        <w:t>Singlemode</w:t>
      </w:r>
      <w:proofErr w:type="spellEnd"/>
    </w:p>
    <w:p w14:paraId="249DD000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Fibre category: G657.A2</w:t>
      </w:r>
    </w:p>
    <w:p w14:paraId="55415888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 xml:space="preserve">Core type: </w:t>
      </w:r>
      <w:proofErr w:type="spellStart"/>
      <w:r w:rsidRPr="00204C3F">
        <w:rPr>
          <w:lang w:val="en-GB"/>
        </w:rPr>
        <w:t>semiless</w:t>
      </w:r>
      <w:proofErr w:type="spellEnd"/>
      <w:r w:rsidRPr="00204C3F">
        <w:rPr>
          <w:lang w:val="en-GB"/>
        </w:rPr>
        <w:t xml:space="preserve"> full core</w:t>
      </w:r>
    </w:p>
    <w:p w14:paraId="46EE2CA7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Fibre marking: Colour</w:t>
      </w:r>
    </w:p>
    <w:p w14:paraId="3A33D4F1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Strain relief: Yes</w:t>
      </w:r>
    </w:p>
    <w:p w14:paraId="717CE5F5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Jacket material: LSZH</w:t>
      </w:r>
    </w:p>
    <w:p w14:paraId="5F8EE1FC" w14:textId="77777777" w:rsidR="00204C3F" w:rsidRPr="00204C3F" w:rsidRDefault="00204C3F" w:rsidP="00204C3F">
      <w:pPr>
        <w:rPr>
          <w:lang w:val="en-GB"/>
        </w:rPr>
      </w:pPr>
      <w:proofErr w:type="spellStart"/>
      <w:r w:rsidRPr="00204C3F">
        <w:rPr>
          <w:lang w:val="en-GB"/>
        </w:rPr>
        <w:t>Euroclass</w:t>
      </w:r>
      <w:proofErr w:type="spellEnd"/>
      <w:r w:rsidRPr="00204C3F">
        <w:rPr>
          <w:lang w:val="en-GB"/>
        </w:rPr>
        <w:t xml:space="preserve">: </w:t>
      </w:r>
      <w:proofErr w:type="spellStart"/>
      <w:r w:rsidRPr="00204C3F">
        <w:rPr>
          <w:lang w:val="en-GB"/>
        </w:rPr>
        <w:t>Dca</w:t>
      </w:r>
      <w:proofErr w:type="spellEnd"/>
    </w:p>
    <w:p w14:paraId="078075AA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 xml:space="preserve">Coat </w:t>
      </w:r>
      <w:proofErr w:type="spellStart"/>
      <w:r w:rsidRPr="00204C3F">
        <w:rPr>
          <w:lang w:val="en-GB"/>
        </w:rPr>
        <w:t>color</w:t>
      </w:r>
      <w:proofErr w:type="spellEnd"/>
      <w:r w:rsidRPr="00204C3F">
        <w:rPr>
          <w:lang w:val="en-GB"/>
        </w:rPr>
        <w:t>: Ivory</w:t>
      </w:r>
    </w:p>
    <w:p w14:paraId="662EAA8F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Flame retardant: according to EN 60332-1-2</w:t>
      </w:r>
    </w:p>
    <w:p w14:paraId="27522BCF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Halogen-free: according to EN 60754-1/2</w:t>
      </w:r>
    </w:p>
    <w:p w14:paraId="16676158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Temperature range (operation): -5°C - 70°C</w:t>
      </w:r>
    </w:p>
    <w:p w14:paraId="170E28D7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Temperature range (storage): -40°C - 70°C</w:t>
      </w:r>
    </w:p>
    <w:p w14:paraId="1541789B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Temperature range (installation): -5°C - 50°C</w:t>
      </w:r>
    </w:p>
    <w:p w14:paraId="0BBC8424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Backscatter coefficient 1310nm (refractive index): 1,467</w:t>
      </w:r>
    </w:p>
    <w:p w14:paraId="5A260489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Backscatter coefficient 1550nm (refractive index): 1,468</w:t>
      </w:r>
    </w:p>
    <w:p w14:paraId="7F88E318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Backscatter coefficient 1625nm (refractive index): 1,468</w:t>
      </w:r>
    </w:p>
    <w:p w14:paraId="417CFC11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Attenuation max.(dB/km) 1310nm: 0.36 dB/km</w:t>
      </w:r>
    </w:p>
    <w:p w14:paraId="72DEE4D3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Attenuation max. (dB/km) 1550nm: 0.23 dB/km</w:t>
      </w:r>
    </w:p>
    <w:p w14:paraId="6BFD6BE2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Harmonised standard: EN 50575</w:t>
      </w:r>
    </w:p>
    <w:p w14:paraId="7420B968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Cabling standards: EN 50173-1; ISO/IEC 11801</w:t>
      </w:r>
    </w:p>
    <w:p w14:paraId="2675B1CF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 xml:space="preserve">Cables &amp; </w:t>
      </w:r>
      <w:proofErr w:type="spellStart"/>
      <w:r w:rsidRPr="00204C3F">
        <w:rPr>
          <w:lang w:val="en-GB"/>
        </w:rPr>
        <w:t>Fibers</w:t>
      </w:r>
      <w:proofErr w:type="spellEnd"/>
      <w:r w:rsidRPr="00204C3F">
        <w:rPr>
          <w:lang w:val="en-GB"/>
        </w:rPr>
        <w:t>:</w:t>
      </w:r>
      <w:r w:rsidRPr="00204C3F">
        <w:rPr>
          <w:lang w:val="en-GB"/>
        </w:rPr>
        <w:tab/>
        <w:t>IEC/EN 60793; IEC/EN 60794-1; IEC 60794-3</w:t>
      </w:r>
    </w:p>
    <w:p w14:paraId="0C3322C0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 xml:space="preserve">Structure: 2 x </w:t>
      </w:r>
      <w:proofErr w:type="spellStart"/>
      <w:r w:rsidRPr="00204C3F">
        <w:rPr>
          <w:lang w:val="en-GB"/>
        </w:rPr>
        <w:t>Singlemode</w:t>
      </w:r>
      <w:proofErr w:type="spellEnd"/>
      <w:r w:rsidRPr="00204C3F">
        <w:rPr>
          <w:lang w:val="en-GB"/>
        </w:rPr>
        <w:t xml:space="preserve"> G.657.A2</w:t>
      </w:r>
    </w:p>
    <w:p w14:paraId="20C8DD58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Cable Ø: 3,0 mm</w:t>
      </w:r>
    </w:p>
    <w:p w14:paraId="54E03848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Weight: 11 kg/km</w:t>
      </w:r>
    </w:p>
    <w:p w14:paraId="38DC0EA7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lastRenderedPageBreak/>
        <w:t>Bending radius: 20 mm</w:t>
      </w:r>
    </w:p>
    <w:p w14:paraId="6D2AF71B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Tractive force laying: 15da N</w:t>
      </w:r>
    </w:p>
    <w:p w14:paraId="2456A9DE" w14:textId="77777777" w:rsidR="00204C3F" w:rsidRPr="00204C3F" w:rsidRDefault="00204C3F" w:rsidP="00204C3F">
      <w:pPr>
        <w:rPr>
          <w:lang w:val="en-GB"/>
        </w:rPr>
      </w:pPr>
    </w:p>
    <w:p w14:paraId="2BBF6239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Make: EFB-Elektronik GmbH</w:t>
      </w:r>
    </w:p>
    <w:p w14:paraId="6827DD80" w14:textId="77777777" w:rsidR="00204C3F" w:rsidRPr="00204C3F" w:rsidRDefault="00204C3F" w:rsidP="00204C3F">
      <w:pPr>
        <w:rPr>
          <w:lang w:val="en-GB"/>
        </w:rPr>
      </w:pPr>
      <w:r w:rsidRPr="00204C3F">
        <w:rPr>
          <w:lang w:val="en-GB"/>
        </w:rPr>
        <w:t>Item no.: FTTH-DROP-2</w:t>
      </w:r>
    </w:p>
    <w:p w14:paraId="49191BF7" w14:textId="06F164DF" w:rsidR="004D7B49" w:rsidRPr="00204C3F" w:rsidRDefault="004D7B49" w:rsidP="00204C3F">
      <w:bookmarkStart w:id="0" w:name="_GoBack"/>
      <w:bookmarkEnd w:id="0"/>
    </w:p>
    <w:sectPr w:rsidR="004D7B49" w:rsidRPr="00204C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04C3F"/>
    <w:rsid w:val="00230618"/>
    <w:rsid w:val="002437F1"/>
    <w:rsid w:val="002701A6"/>
    <w:rsid w:val="00271CBE"/>
    <w:rsid w:val="0030309D"/>
    <w:rsid w:val="00327C30"/>
    <w:rsid w:val="00330D91"/>
    <w:rsid w:val="00421D41"/>
    <w:rsid w:val="0043653C"/>
    <w:rsid w:val="00460871"/>
    <w:rsid w:val="004666AE"/>
    <w:rsid w:val="004B1E26"/>
    <w:rsid w:val="004C0241"/>
    <w:rsid w:val="004D7B49"/>
    <w:rsid w:val="00516410"/>
    <w:rsid w:val="00521801"/>
    <w:rsid w:val="00525700"/>
    <w:rsid w:val="00527F9E"/>
    <w:rsid w:val="00547072"/>
    <w:rsid w:val="00565F20"/>
    <w:rsid w:val="005669C1"/>
    <w:rsid w:val="005D5021"/>
    <w:rsid w:val="005D59A5"/>
    <w:rsid w:val="005E1580"/>
    <w:rsid w:val="005F0047"/>
    <w:rsid w:val="006624C0"/>
    <w:rsid w:val="006A2959"/>
    <w:rsid w:val="006A6021"/>
    <w:rsid w:val="006A70C5"/>
    <w:rsid w:val="006A74CF"/>
    <w:rsid w:val="006D1987"/>
    <w:rsid w:val="006E0024"/>
    <w:rsid w:val="00700065"/>
    <w:rsid w:val="00712B43"/>
    <w:rsid w:val="00764D9E"/>
    <w:rsid w:val="00767372"/>
    <w:rsid w:val="00772721"/>
    <w:rsid w:val="00780EDE"/>
    <w:rsid w:val="007946E8"/>
    <w:rsid w:val="007A60C5"/>
    <w:rsid w:val="007A6565"/>
    <w:rsid w:val="007B5807"/>
    <w:rsid w:val="007C419F"/>
    <w:rsid w:val="0080254E"/>
    <w:rsid w:val="00846E37"/>
    <w:rsid w:val="008731CF"/>
    <w:rsid w:val="00883717"/>
    <w:rsid w:val="00886265"/>
    <w:rsid w:val="00895ADD"/>
    <w:rsid w:val="008D0730"/>
    <w:rsid w:val="00946BFF"/>
    <w:rsid w:val="00953771"/>
    <w:rsid w:val="00961BD5"/>
    <w:rsid w:val="00963F4B"/>
    <w:rsid w:val="00976B04"/>
    <w:rsid w:val="00981E43"/>
    <w:rsid w:val="009B0C9E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BA7FF1"/>
    <w:rsid w:val="00BD3C49"/>
    <w:rsid w:val="00C050F4"/>
    <w:rsid w:val="00C159EF"/>
    <w:rsid w:val="00C210DC"/>
    <w:rsid w:val="00C26ED2"/>
    <w:rsid w:val="00C51484"/>
    <w:rsid w:val="00C61493"/>
    <w:rsid w:val="00C652FA"/>
    <w:rsid w:val="00CD7E8F"/>
    <w:rsid w:val="00D103C0"/>
    <w:rsid w:val="00D11413"/>
    <w:rsid w:val="00D33F53"/>
    <w:rsid w:val="00D74F5B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E6A06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2019-08-26T09:09:00Z</dcterms:created>
  <dcterms:modified xsi:type="dcterms:W3CDTF">2019-08-26T09:09:00Z</dcterms:modified>
</cp:coreProperties>
</file>